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06" w:rsidRPr="003D0C7A" w:rsidRDefault="007A0127" w:rsidP="003D0C7A">
      <w:pPr>
        <w:spacing w:after="0" w:line="276" w:lineRule="auto"/>
        <w:rPr>
          <w:rFonts w:cs="Tahoma"/>
          <w:i/>
          <w:sz w:val="24"/>
          <w:szCs w:val="24"/>
          <w:lang w:val="en-IE"/>
        </w:rPr>
      </w:pPr>
      <w:r w:rsidRPr="0057293E">
        <w:rPr>
          <w:rFonts w:ascii="Cambria" w:eastAsiaTheme="minorHAnsi" w:hAnsi="Cambria" w:cstheme="minorBidi"/>
          <w:noProof/>
          <w:color w:val="000000" w:themeColor="text1"/>
          <w:sz w:val="24"/>
          <w:lang w:val="en-IE" w:eastAsia="en-IE"/>
        </w:rPr>
        <w:drawing>
          <wp:anchor distT="0" distB="0" distL="114300" distR="114300" simplePos="0" relativeHeight="251660288" behindDoc="0" locked="0" layoutInCell="1" allowOverlap="1" wp14:anchorId="5835ED81" wp14:editId="27E540D0">
            <wp:simplePos x="0" y="0"/>
            <wp:positionH relativeFrom="column">
              <wp:posOffset>4531360</wp:posOffset>
            </wp:positionH>
            <wp:positionV relativeFrom="paragraph">
              <wp:posOffset>59055</wp:posOffset>
            </wp:positionV>
            <wp:extent cx="733425" cy="762000"/>
            <wp:effectExtent l="19050" t="19050" r="28575" b="19050"/>
            <wp:wrapNone/>
            <wp:docPr id="4" name="il_fi" descr="http://www.lifetimelab.ie/media/Green%20Schools%20optimised.jpg"/>
            <wp:cNvGraphicFramePr/>
            <a:graphic xmlns:a="http://schemas.openxmlformats.org/drawingml/2006/main">
              <a:graphicData uri="http://schemas.openxmlformats.org/drawingml/2006/picture">
                <pic:pic xmlns:pic="http://schemas.openxmlformats.org/drawingml/2006/picture">
                  <pic:nvPicPr>
                    <pic:cNvPr id="3" name="il_fi" descr="http://www.lifetimelab.ie/media/Green%20Schools%20optimised.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solidFill>
                        <a:schemeClr val="bg2"/>
                      </a:solidFill>
                    </a:ln>
                  </pic:spPr>
                </pic:pic>
              </a:graphicData>
            </a:graphic>
            <wp14:sizeRelH relativeFrom="page">
              <wp14:pctWidth>0</wp14:pctWidth>
            </wp14:sizeRelH>
            <wp14:sizeRelV relativeFrom="page">
              <wp14:pctHeight>0</wp14:pctHeight>
            </wp14:sizeRelV>
          </wp:anchor>
        </w:drawing>
      </w:r>
      <w:r w:rsidR="00CC1147">
        <w:rPr>
          <w:noProof/>
          <w:lang w:val="en-IE" w:eastAsia="en-IE"/>
        </w:rPr>
        <w:drawing>
          <wp:anchor distT="0" distB="0" distL="114300" distR="114300" simplePos="0" relativeHeight="251663360" behindDoc="1" locked="0" layoutInCell="1" allowOverlap="1" wp14:anchorId="18DF7B41" wp14:editId="50883A9D">
            <wp:simplePos x="0" y="0"/>
            <wp:positionH relativeFrom="column">
              <wp:posOffset>788035</wp:posOffset>
            </wp:positionH>
            <wp:positionV relativeFrom="paragraph">
              <wp:posOffset>59055</wp:posOffset>
            </wp:positionV>
            <wp:extent cx="1181100" cy="819150"/>
            <wp:effectExtent l="0" t="0" r="0" b="0"/>
            <wp:wrapNone/>
            <wp:docPr id="2" name="Picture 2"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Senior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811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7EA" w:rsidRPr="0057293E">
        <w:rPr>
          <w:rFonts w:ascii="Cambria" w:eastAsiaTheme="minorHAnsi" w:hAnsi="Cambria" w:cstheme="minorBidi"/>
          <w:noProof/>
          <w:color w:val="000000" w:themeColor="text1"/>
          <w:sz w:val="24"/>
          <w:lang w:val="en-IE" w:eastAsia="en-IE"/>
        </w:rPr>
        <w:drawing>
          <wp:anchor distT="0" distB="0" distL="114300" distR="114300" simplePos="0" relativeHeight="251661312" behindDoc="1" locked="0" layoutInCell="1" allowOverlap="1" wp14:anchorId="20F421F6" wp14:editId="50C7AF43">
            <wp:simplePos x="0" y="0"/>
            <wp:positionH relativeFrom="column">
              <wp:posOffset>6303010</wp:posOffset>
            </wp:positionH>
            <wp:positionV relativeFrom="paragraph">
              <wp:posOffset>59055</wp:posOffset>
            </wp:positionV>
            <wp:extent cx="377190" cy="386715"/>
            <wp:effectExtent l="0" t="0" r="3810" b="0"/>
            <wp:wrapThrough wrapText="bothSides">
              <wp:wrapPolygon edited="0">
                <wp:start x="0" y="0"/>
                <wp:lineTo x="0" y="20217"/>
                <wp:lineTo x="20727" y="20217"/>
                <wp:lineTo x="20727" y="0"/>
                <wp:lineTo x="0" y="0"/>
              </wp:wrapPolygon>
            </wp:wrapThrough>
            <wp:docPr id="3" name="Picture 3" descr="C:\Users\Jim\AppData\Local\Microsoft\Windows\Temporary Internet Files\Content.Word\SC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m\AppData\Local\Microsoft\Windows\Temporary Internet Files\Content.Word\SCP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7190"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293E" w:rsidRPr="0057293E" w:rsidRDefault="0057293E" w:rsidP="0057293E">
      <w:pPr>
        <w:pStyle w:val="Header"/>
        <w:jc w:val="center"/>
        <w:rPr>
          <w:rFonts w:ascii="Cambria" w:eastAsiaTheme="minorHAnsi" w:hAnsi="Cambria" w:cstheme="minorBidi"/>
          <w:b/>
          <w:i/>
          <w:color w:val="696969" w:themeColor="background2" w:themeShade="80"/>
          <w:sz w:val="28"/>
          <w:szCs w:val="28"/>
          <w:lang w:val="en-IE"/>
        </w:rPr>
      </w:pPr>
      <w:r>
        <w:rPr>
          <w:rFonts w:ascii="Cambria" w:eastAsiaTheme="minorHAnsi" w:hAnsi="Cambria" w:cstheme="minorBidi"/>
          <w:b/>
          <w:i/>
          <w:color w:val="696969" w:themeColor="background2" w:themeShade="80"/>
          <w:sz w:val="28"/>
          <w:szCs w:val="28"/>
          <w:lang w:val="en-IE"/>
        </w:rPr>
        <w:t xml:space="preserve">      </w:t>
      </w:r>
      <w:r w:rsidR="00A74E30">
        <w:rPr>
          <w:rFonts w:ascii="Cambria" w:eastAsiaTheme="minorHAnsi" w:hAnsi="Cambria" w:cstheme="minorBidi"/>
          <w:b/>
          <w:i/>
          <w:color w:val="696969" w:themeColor="background2" w:themeShade="80"/>
          <w:sz w:val="28"/>
          <w:szCs w:val="28"/>
          <w:lang w:val="en-IE"/>
        </w:rPr>
        <w:t xml:space="preserve">Scoil Aonghusa </w:t>
      </w:r>
      <w:r w:rsidRPr="0057293E">
        <w:rPr>
          <w:rFonts w:ascii="Cambria" w:eastAsiaTheme="minorHAnsi" w:hAnsi="Cambria" w:cstheme="minorBidi"/>
          <w:b/>
          <w:i/>
          <w:color w:val="696969" w:themeColor="background2" w:themeShade="80"/>
          <w:sz w:val="28"/>
          <w:szCs w:val="28"/>
          <w:lang w:val="en-IE"/>
        </w:rPr>
        <w:t xml:space="preserve"> Senior N.S.</w:t>
      </w:r>
    </w:p>
    <w:p w:rsidR="0057293E" w:rsidRDefault="0057293E" w:rsidP="0057293E">
      <w:pPr>
        <w:tabs>
          <w:tab w:val="center" w:pos="4513"/>
          <w:tab w:val="right" w:pos="9026"/>
        </w:tabs>
        <w:spacing w:after="0" w:line="240" w:lineRule="auto"/>
        <w:jc w:val="center"/>
        <w:rPr>
          <w:rFonts w:ascii="Cambria" w:eastAsiaTheme="minorHAnsi" w:hAnsi="Cambria" w:cstheme="minorBidi"/>
          <w:noProof/>
          <w:color w:val="000000" w:themeColor="text1"/>
          <w:sz w:val="24"/>
          <w:lang w:val="en-IE" w:eastAsia="en-IE"/>
        </w:rPr>
      </w:pPr>
      <w:r>
        <w:rPr>
          <w:rFonts w:ascii="Cambria" w:eastAsiaTheme="minorHAnsi" w:hAnsi="Cambria" w:cstheme="minorBidi"/>
          <w:b/>
          <w:i/>
          <w:color w:val="696969" w:themeColor="background2" w:themeShade="80"/>
          <w:sz w:val="20"/>
          <w:szCs w:val="20"/>
          <w:lang w:val="en-IE"/>
        </w:rPr>
        <w:t xml:space="preserve">       </w:t>
      </w:r>
      <w:r w:rsidR="00A74E30">
        <w:rPr>
          <w:rFonts w:ascii="Cambria" w:eastAsiaTheme="minorHAnsi" w:hAnsi="Cambria" w:cstheme="minorBidi"/>
          <w:b/>
          <w:i/>
          <w:color w:val="696969" w:themeColor="background2" w:themeShade="80"/>
          <w:sz w:val="20"/>
          <w:szCs w:val="20"/>
          <w:lang w:val="en-IE"/>
        </w:rPr>
        <w:t>Balrothery, Tallaght, Dublin 24</w:t>
      </w:r>
      <w:r w:rsidRPr="0057293E">
        <w:rPr>
          <w:rFonts w:ascii="Cambria" w:eastAsiaTheme="minorHAnsi" w:hAnsi="Cambria" w:cstheme="minorBidi"/>
          <w:b/>
          <w:i/>
          <w:color w:val="696969" w:themeColor="background2" w:themeShade="80"/>
          <w:sz w:val="20"/>
          <w:szCs w:val="20"/>
          <w:lang w:val="en-IE"/>
        </w:rPr>
        <w:t>.</w:t>
      </w:r>
      <w:r w:rsidRPr="0057293E">
        <w:rPr>
          <w:rFonts w:ascii="Cambria" w:eastAsiaTheme="minorHAnsi" w:hAnsi="Cambria" w:cstheme="minorBidi"/>
          <w:noProof/>
          <w:color w:val="000000" w:themeColor="text1"/>
          <w:sz w:val="24"/>
          <w:lang w:val="en-IE" w:eastAsia="en-IE"/>
        </w:rPr>
        <w:t xml:space="preserve"> </w:t>
      </w:r>
    </w:p>
    <w:p w:rsidR="000427EA" w:rsidRDefault="000427EA" w:rsidP="000427EA">
      <w:pPr>
        <w:tabs>
          <w:tab w:val="center" w:pos="4513"/>
          <w:tab w:val="right" w:pos="9026"/>
        </w:tabs>
        <w:spacing w:before="120" w:after="0" w:line="240" w:lineRule="auto"/>
        <w:rPr>
          <w:rFonts w:ascii="Cambria" w:eastAsiaTheme="minorHAnsi" w:hAnsi="Cambria" w:cstheme="minorBidi"/>
          <w:noProof/>
          <w:color w:val="000000" w:themeColor="text1"/>
          <w:sz w:val="24"/>
          <w:lang w:val="en-IE" w:eastAsia="en-IE"/>
        </w:rPr>
      </w:pPr>
      <w:r>
        <w:rPr>
          <w:rFonts w:ascii="Cambria" w:eastAsiaTheme="minorHAnsi" w:hAnsi="Cambria" w:cstheme="minorBidi"/>
          <w:noProof/>
          <w:color w:val="000000" w:themeColor="text1"/>
          <w:sz w:val="24"/>
          <w:lang w:val="en-IE" w:eastAsia="en-IE"/>
        </w:rPr>
        <w:t xml:space="preserve">                                                  </w:t>
      </w:r>
      <w:r w:rsidR="00A74E30">
        <w:rPr>
          <w:rFonts w:ascii="Cambria" w:eastAsiaTheme="minorHAnsi" w:hAnsi="Cambria" w:cstheme="minorBidi"/>
          <w:noProof/>
          <w:color w:val="000000" w:themeColor="text1"/>
          <w:sz w:val="24"/>
          <w:lang w:val="en-IE" w:eastAsia="en-IE"/>
        </w:rPr>
        <w:t xml:space="preserve">                     (01)   451 8984</w:t>
      </w:r>
    </w:p>
    <w:p w:rsidR="00035D0A" w:rsidRPr="00F902F8" w:rsidRDefault="00035D0A" w:rsidP="000427EA">
      <w:pPr>
        <w:pBdr>
          <w:bottom w:val="thinThickSmallGap" w:sz="24" w:space="1" w:color="002060"/>
        </w:pBdr>
        <w:tabs>
          <w:tab w:val="center" w:pos="4513"/>
          <w:tab w:val="right" w:pos="9026"/>
        </w:tabs>
        <w:spacing w:after="0" w:line="240" w:lineRule="auto"/>
        <w:rPr>
          <w:rFonts w:ascii="Cambria" w:eastAsiaTheme="minorHAnsi" w:hAnsi="Cambria" w:cstheme="minorBidi"/>
          <w:b/>
          <w:i/>
          <w:color w:val="002D69" w:themeColor="accent5" w:themeShade="80"/>
          <w:sz w:val="20"/>
          <w:szCs w:val="20"/>
          <w:lang w:val="en-IE"/>
        </w:rPr>
      </w:pPr>
    </w:p>
    <w:tbl>
      <w:tblPr>
        <w:tblW w:w="5045" w:type="pct"/>
        <w:jc w:val="center"/>
        <w:tblCellSpacing w:w="15" w:type="dxa"/>
        <w:tblCellMar>
          <w:top w:w="15" w:type="dxa"/>
          <w:left w:w="15" w:type="dxa"/>
          <w:bottom w:w="15" w:type="dxa"/>
          <w:right w:w="15" w:type="dxa"/>
        </w:tblCellMar>
        <w:tblLook w:val="04A0" w:firstRow="1" w:lastRow="0" w:firstColumn="1" w:lastColumn="0" w:noHBand="0" w:noVBand="1"/>
      </w:tblPr>
      <w:tblGrid>
        <w:gridCol w:w="10440"/>
        <w:gridCol w:w="142"/>
      </w:tblGrid>
      <w:tr w:rsidR="00031F2A" w:rsidRPr="00031F2A" w:rsidTr="00031F2A">
        <w:trPr>
          <w:gridAfter w:val="1"/>
          <w:wAfter w:w="24" w:type="pct"/>
          <w:tblCellSpacing w:w="15" w:type="dxa"/>
          <w:jc w:val="center"/>
        </w:trPr>
        <w:tc>
          <w:tcPr>
            <w:tcW w:w="4934" w:type="pct"/>
            <w:vAlign w:val="center"/>
            <w:hideMark/>
          </w:tcPr>
          <w:p w:rsidR="00031F2A" w:rsidRDefault="00031F2A" w:rsidP="00031F2A">
            <w:pPr>
              <w:pStyle w:val="Title"/>
              <w:jc w:val="both"/>
              <w:rPr>
                <w:rFonts w:ascii="Century Gothic" w:hAnsi="Century Gothic"/>
                <w:color w:val="0070C0"/>
                <w:sz w:val="68"/>
                <w:szCs w:val="68"/>
                <w:lang w:eastAsia="en-GB"/>
              </w:rPr>
            </w:pPr>
            <w:r>
              <w:rPr>
                <w:rFonts w:ascii="Century Gothic" w:hAnsi="Century Gothic"/>
                <w:color w:val="0070C0"/>
                <w:sz w:val="68"/>
                <w:szCs w:val="68"/>
                <w:lang w:eastAsia="en-GB"/>
              </w:rPr>
              <w:t xml:space="preserve">  </w:t>
            </w:r>
          </w:p>
          <w:p w:rsidR="00031F2A" w:rsidRDefault="00031F2A" w:rsidP="00031F2A">
            <w:pPr>
              <w:pStyle w:val="Title"/>
              <w:jc w:val="both"/>
              <w:rPr>
                <w:rFonts w:ascii="Century Gothic" w:hAnsi="Century Gothic"/>
                <w:color w:val="0070C0"/>
                <w:sz w:val="68"/>
                <w:szCs w:val="68"/>
                <w:lang w:eastAsia="en-GB"/>
              </w:rPr>
            </w:pPr>
          </w:p>
          <w:p w:rsidR="00031F2A" w:rsidRDefault="00031F2A" w:rsidP="00031F2A">
            <w:pPr>
              <w:pStyle w:val="Title"/>
              <w:jc w:val="both"/>
              <w:rPr>
                <w:rFonts w:ascii="Century Gothic" w:hAnsi="Century Gothic"/>
                <w:color w:val="0070C0"/>
                <w:sz w:val="68"/>
                <w:szCs w:val="68"/>
                <w:lang w:eastAsia="en-GB"/>
              </w:rPr>
            </w:pPr>
          </w:p>
          <w:p w:rsidR="00031F2A" w:rsidRDefault="00031F2A" w:rsidP="00031F2A">
            <w:pPr>
              <w:pStyle w:val="Title"/>
              <w:jc w:val="both"/>
              <w:rPr>
                <w:rFonts w:ascii="Century Gothic" w:hAnsi="Century Gothic"/>
                <w:color w:val="0070C0"/>
                <w:sz w:val="68"/>
                <w:szCs w:val="68"/>
                <w:lang w:eastAsia="en-GB"/>
              </w:rPr>
            </w:pPr>
          </w:p>
          <w:p w:rsidR="00031F2A" w:rsidRDefault="00031F2A" w:rsidP="00031F2A">
            <w:pPr>
              <w:pStyle w:val="Title"/>
              <w:rPr>
                <w:rFonts w:ascii="Century Gothic" w:hAnsi="Century Gothic"/>
                <w:color w:val="0070C0"/>
                <w:sz w:val="68"/>
                <w:szCs w:val="68"/>
                <w:u w:val="single"/>
                <w:lang w:eastAsia="en-GB"/>
              </w:rPr>
            </w:pPr>
            <w:r w:rsidRPr="00031F2A">
              <w:rPr>
                <w:rFonts w:ascii="Century Gothic" w:hAnsi="Century Gothic"/>
                <w:color w:val="0070C0"/>
                <w:sz w:val="68"/>
                <w:szCs w:val="68"/>
                <w:u w:val="single"/>
                <w:lang w:eastAsia="en-GB"/>
              </w:rPr>
              <w:t>Complaints Procedure Policy</w:t>
            </w:r>
          </w:p>
          <w:p w:rsidR="00031F2A" w:rsidRPr="00031F2A" w:rsidRDefault="00031F2A" w:rsidP="00031F2A">
            <w:pPr>
              <w:pStyle w:val="Title"/>
              <w:jc w:val="both"/>
              <w:rPr>
                <w:rFonts w:ascii="Century Gothic" w:hAnsi="Century Gothic"/>
                <w:color w:val="0070C0"/>
                <w:sz w:val="68"/>
                <w:szCs w:val="68"/>
                <w:u w:val="single"/>
                <w:lang w:eastAsia="en-GB"/>
              </w:rPr>
            </w:pPr>
          </w:p>
          <w:p w:rsidR="00031F2A" w:rsidRDefault="00031F2A" w:rsidP="00031F2A">
            <w:pPr>
              <w:pStyle w:val="NormalWeb"/>
              <w:shd w:val="clear" w:color="auto" w:fill="FFFFFF"/>
              <w:spacing w:line="360" w:lineRule="atLeast"/>
              <w:rPr>
                <w:rFonts w:ascii="Century Gothic" w:hAnsi="Century Gothic"/>
                <w:color w:val="222222"/>
                <w:lang w:val="en-US"/>
              </w:rPr>
            </w:pPr>
          </w:p>
          <w:p w:rsidR="00031F2A" w:rsidRDefault="00031F2A" w:rsidP="00031F2A">
            <w:pPr>
              <w:pStyle w:val="NormalWeb"/>
              <w:shd w:val="clear" w:color="auto" w:fill="FFFFFF"/>
              <w:spacing w:line="360" w:lineRule="atLeast"/>
              <w:rPr>
                <w:rFonts w:ascii="Century Gothic" w:hAnsi="Century Gothic"/>
                <w:color w:val="222222"/>
                <w:lang w:val="en-US"/>
              </w:rPr>
            </w:pPr>
          </w:p>
          <w:p w:rsidR="00031F2A" w:rsidRDefault="00031F2A" w:rsidP="00031F2A">
            <w:pPr>
              <w:pStyle w:val="NormalWeb"/>
              <w:shd w:val="clear" w:color="auto" w:fill="FFFFFF"/>
              <w:spacing w:line="360" w:lineRule="atLeast"/>
              <w:rPr>
                <w:rFonts w:ascii="Century Gothic" w:hAnsi="Century Gothic"/>
                <w:color w:val="222222"/>
                <w:lang w:val="en-US"/>
              </w:rPr>
            </w:pPr>
          </w:p>
          <w:p w:rsidR="0069021E" w:rsidRDefault="0069021E" w:rsidP="00031F2A">
            <w:pPr>
              <w:pStyle w:val="NormalWeb"/>
              <w:shd w:val="clear" w:color="auto" w:fill="FFFFFF"/>
              <w:spacing w:line="360" w:lineRule="atLeast"/>
              <w:jc w:val="both"/>
              <w:rPr>
                <w:rFonts w:ascii="Century Gothic" w:hAnsi="Century Gothic"/>
                <w:color w:val="222222"/>
                <w:lang w:val="en-US"/>
              </w:rPr>
            </w:pPr>
          </w:p>
          <w:p w:rsidR="0069021E" w:rsidRDefault="0069021E" w:rsidP="00031F2A">
            <w:pPr>
              <w:pStyle w:val="NormalWeb"/>
              <w:shd w:val="clear" w:color="auto" w:fill="FFFFFF"/>
              <w:spacing w:line="360" w:lineRule="atLeast"/>
              <w:jc w:val="both"/>
              <w:rPr>
                <w:rFonts w:ascii="Century Gothic" w:hAnsi="Century Gothic"/>
                <w:color w:val="222222"/>
                <w:lang w:val="en-US"/>
              </w:rPr>
            </w:pPr>
          </w:p>
          <w:p w:rsidR="0069021E" w:rsidRDefault="0069021E" w:rsidP="00031F2A">
            <w:pPr>
              <w:pStyle w:val="NormalWeb"/>
              <w:shd w:val="clear" w:color="auto" w:fill="FFFFFF"/>
              <w:spacing w:line="360" w:lineRule="atLeast"/>
              <w:jc w:val="both"/>
              <w:rPr>
                <w:rFonts w:ascii="Century Gothic" w:hAnsi="Century Gothic"/>
                <w:color w:val="222222"/>
                <w:lang w:val="en-US"/>
              </w:rPr>
            </w:pPr>
          </w:p>
          <w:p w:rsidR="0069021E" w:rsidRDefault="0069021E" w:rsidP="00031F2A">
            <w:pPr>
              <w:pStyle w:val="NormalWeb"/>
              <w:shd w:val="clear" w:color="auto" w:fill="FFFFFF"/>
              <w:spacing w:line="360" w:lineRule="atLeast"/>
              <w:jc w:val="both"/>
              <w:rPr>
                <w:rFonts w:ascii="Century Gothic" w:hAnsi="Century Gothic"/>
                <w:color w:val="222222"/>
                <w:lang w:val="en-US"/>
              </w:rPr>
            </w:pPr>
          </w:p>
          <w:p w:rsidR="00031F2A" w:rsidRPr="00031F2A" w:rsidRDefault="00031F2A" w:rsidP="00031F2A">
            <w:pPr>
              <w:pStyle w:val="NormalWeb"/>
              <w:shd w:val="clear" w:color="auto" w:fill="FFFFFF"/>
              <w:spacing w:line="360" w:lineRule="atLeast"/>
              <w:jc w:val="both"/>
              <w:rPr>
                <w:rFonts w:ascii="Century Gothic" w:hAnsi="Century Gothic"/>
                <w:color w:val="222222"/>
                <w:lang w:val="en-US"/>
              </w:rPr>
            </w:pPr>
            <w:r>
              <w:rPr>
                <w:rFonts w:ascii="Century Gothic" w:hAnsi="Century Gothic"/>
                <w:color w:val="222222"/>
                <w:lang w:val="en-US"/>
              </w:rPr>
              <w:t xml:space="preserve">The Board of Management of Scoil Aonghusa Senior N.S has adopted the INTO/CPSMA Complaints Procedure which provides a mechanism for dealing fairly with parental complaints against a teacher. </w:t>
            </w:r>
          </w:p>
        </w:tc>
      </w:tr>
      <w:tr w:rsidR="00031F2A" w:rsidRPr="00031F2A" w:rsidTr="00031F2A">
        <w:trPr>
          <w:tblCellSpacing w:w="15" w:type="dxa"/>
          <w:jc w:val="center"/>
        </w:trPr>
        <w:tc>
          <w:tcPr>
            <w:tcW w:w="4934" w:type="pct"/>
            <w:vAlign w:val="center"/>
            <w:hideMark/>
          </w:tcPr>
          <w:p w:rsidR="00031F2A" w:rsidRPr="00031F2A" w:rsidRDefault="00031F2A" w:rsidP="000F5B16">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tc>
        <w:tc>
          <w:tcPr>
            <w:tcW w:w="24" w:type="pct"/>
            <w:vAlign w:val="center"/>
            <w:hideMark/>
          </w:tcPr>
          <w:p w:rsidR="00031F2A" w:rsidRPr="00031F2A" w:rsidRDefault="00031F2A" w:rsidP="000F5B16">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tc>
      </w:tr>
    </w:tbl>
    <w:p w:rsidR="00031F2A" w:rsidRPr="00031F2A" w:rsidRDefault="00031F2A" w:rsidP="00031F2A">
      <w:pPr>
        <w:spacing w:after="0"/>
        <w:rPr>
          <w:rFonts w:ascii="Century Gothic" w:eastAsia="Times New Roman" w:hAnsi="Century Gothic"/>
          <w:vanish/>
          <w:sz w:val="24"/>
          <w:szCs w:val="24"/>
          <w:lang w:val="en-GB" w:eastAsia="en-GB"/>
        </w:rPr>
      </w:pPr>
    </w:p>
    <w:tbl>
      <w:tblPr>
        <w:tblW w:w="4793" w:type="pct"/>
        <w:jc w:val="center"/>
        <w:tblCellSpacing w:w="15" w:type="dxa"/>
        <w:tblCellMar>
          <w:top w:w="15" w:type="dxa"/>
          <w:left w:w="15" w:type="dxa"/>
          <w:bottom w:w="15" w:type="dxa"/>
          <w:right w:w="15" w:type="dxa"/>
        </w:tblCellMar>
        <w:tblLook w:val="04A0" w:firstRow="1" w:lastRow="0" w:firstColumn="1" w:lastColumn="0" w:noHBand="0" w:noVBand="1"/>
      </w:tblPr>
      <w:tblGrid>
        <w:gridCol w:w="10054"/>
      </w:tblGrid>
      <w:tr w:rsidR="00031F2A" w:rsidRPr="00031F2A" w:rsidTr="000F5B16">
        <w:trPr>
          <w:tblCellSpacing w:w="15" w:type="dxa"/>
          <w:jc w:val="center"/>
        </w:trPr>
        <w:tc>
          <w:tcPr>
            <w:tcW w:w="4966" w:type="pct"/>
            <w:vAlign w:val="center"/>
            <w:hideMark/>
          </w:tcPr>
          <w:p w:rsidR="00031F2A" w:rsidRPr="00031F2A" w:rsidRDefault="00031F2A" w:rsidP="000F5B16">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tcPr>
          <w:p w:rsidR="00031F2A" w:rsidRPr="00031F2A" w:rsidRDefault="00031F2A" w:rsidP="000F5B16">
            <w:pPr>
              <w:spacing w:after="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tcPr>
          <w:p w:rsidR="00031F2A" w:rsidRPr="00031F2A" w:rsidRDefault="00031F2A" w:rsidP="000F5B16">
            <w:pPr>
              <w:spacing w:after="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hideMark/>
          </w:tcPr>
          <w:p w:rsidR="00031F2A" w:rsidRPr="00031F2A" w:rsidRDefault="00031F2A" w:rsidP="000F5B16">
            <w:pPr>
              <w:spacing w:before="240" w:after="24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hideMark/>
          </w:tcPr>
          <w:p w:rsidR="00031F2A" w:rsidRPr="00031F2A" w:rsidRDefault="00031F2A" w:rsidP="000F5B16">
            <w:pPr>
              <w:spacing w:after="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hideMark/>
          </w:tcPr>
          <w:p w:rsidR="00031F2A" w:rsidRPr="00031F2A" w:rsidRDefault="00031F2A" w:rsidP="00EA47FE">
            <w:pPr>
              <w:spacing w:after="0"/>
              <w:rPr>
                <w:rFonts w:ascii="Century Gothic" w:eastAsia="Times New Roman" w:hAnsi="Century Gothic"/>
                <w:b/>
                <w:bCs/>
                <w:color w:val="0070C0"/>
                <w:sz w:val="24"/>
                <w:szCs w:val="24"/>
                <w:u w:val="single"/>
                <w:lang w:val="en-GB" w:eastAsia="en-GB"/>
              </w:rPr>
            </w:pPr>
            <w:r w:rsidRPr="00031F2A">
              <w:rPr>
                <w:rFonts w:ascii="Century Gothic" w:eastAsia="Times New Roman" w:hAnsi="Century Gothic"/>
                <w:b/>
                <w:bCs/>
                <w:color w:val="0070C0"/>
                <w:sz w:val="24"/>
                <w:szCs w:val="24"/>
                <w:u w:val="single"/>
                <w:lang w:val="en-GB" w:eastAsia="en-GB"/>
              </w:rPr>
              <w:lastRenderedPageBreak/>
              <w:t>Introduction</w:t>
            </w:r>
          </w:p>
          <w:p w:rsidR="00031F2A" w:rsidRPr="00031F2A" w:rsidRDefault="00031F2A" w:rsidP="00EA47FE">
            <w:pPr>
              <w:pStyle w:val="NormalWeb"/>
              <w:shd w:val="clear" w:color="auto" w:fill="FFFFFF"/>
              <w:spacing w:line="360" w:lineRule="auto"/>
              <w:jc w:val="both"/>
              <w:rPr>
                <w:rFonts w:ascii="Century Gothic" w:hAnsi="Century Gothic"/>
                <w:color w:val="222222"/>
                <w:lang w:val="en-US"/>
              </w:rPr>
            </w:pPr>
            <w:r>
              <w:rPr>
                <w:rFonts w:ascii="Century Gothic" w:hAnsi="Century Gothic"/>
                <w:color w:val="222222"/>
                <w:lang w:val="en-US"/>
              </w:rPr>
              <w:t>It is in the interests of children</w:t>
            </w:r>
            <w:r w:rsidRPr="00031F2A">
              <w:rPr>
                <w:rFonts w:ascii="Century Gothic" w:hAnsi="Century Gothic"/>
                <w:color w:val="222222"/>
                <w:lang w:val="en-US"/>
              </w:rPr>
              <w:t>, parents and teachers that good relations should exist between home and school. The teachers are willing to discuss any problems which may arise from time to time. With mutual respect and goodwill, most problems can be resolved readily.</w:t>
            </w:r>
          </w:p>
          <w:p w:rsidR="00031F2A" w:rsidRDefault="00031F2A" w:rsidP="00EA47FE">
            <w:pPr>
              <w:pStyle w:val="NormalWeb"/>
              <w:shd w:val="clear" w:color="auto" w:fill="FFFFFF"/>
              <w:spacing w:line="360" w:lineRule="auto"/>
              <w:jc w:val="both"/>
            </w:pPr>
            <w:r w:rsidRPr="00031F2A">
              <w:rPr>
                <w:rFonts w:ascii="Century Gothic" w:hAnsi="Century Gothic"/>
                <w:color w:val="222222"/>
                <w:lang w:val="en-US"/>
              </w:rPr>
              <w:t xml:space="preserve">Complaints concerning individual teachers should be referred to the </w:t>
            </w:r>
            <w:r w:rsidRPr="00031F2A">
              <w:rPr>
                <w:rStyle w:val="Strong"/>
                <w:rFonts w:ascii="Century Gothic" w:hAnsi="Century Gothic"/>
                <w:color w:val="222222"/>
                <w:u w:val="single"/>
                <w:lang w:val="en-US"/>
              </w:rPr>
              <w:t>appropriate teacher</w:t>
            </w:r>
            <w:r w:rsidRPr="00031F2A">
              <w:rPr>
                <w:rFonts w:ascii="Century Gothic" w:hAnsi="Century Gothic"/>
                <w:color w:val="222222"/>
                <w:u w:val="single"/>
                <w:lang w:val="en-US"/>
              </w:rPr>
              <w:t xml:space="preserve"> </w:t>
            </w:r>
            <w:r w:rsidRPr="00031F2A">
              <w:rPr>
                <w:rFonts w:ascii="Century Gothic" w:hAnsi="Century Gothic"/>
                <w:color w:val="222222"/>
                <w:lang w:val="en-US"/>
              </w:rPr>
              <w:t xml:space="preserve">in the first instance and </w:t>
            </w:r>
            <w:r w:rsidRPr="00031F2A">
              <w:rPr>
                <w:rStyle w:val="Strong"/>
                <w:rFonts w:ascii="Century Gothic" w:hAnsi="Century Gothic"/>
                <w:color w:val="222222"/>
                <w:u w:val="single"/>
                <w:lang w:val="en-US"/>
              </w:rPr>
              <w:t>not the principal</w:t>
            </w:r>
          </w:p>
          <w:p w:rsidR="00031F2A" w:rsidRPr="00031F2A" w:rsidRDefault="00031F2A" w:rsidP="00EA47FE">
            <w:pPr>
              <w:spacing w:after="0"/>
              <w:rPr>
                <w:rFonts w:ascii="Century Gothic" w:eastAsia="Times New Roman" w:hAnsi="Century Gothic"/>
                <w:b/>
                <w:sz w:val="24"/>
                <w:szCs w:val="24"/>
                <w:lang w:val="en-GB" w:eastAsia="en-GB"/>
              </w:rPr>
            </w:pPr>
          </w:p>
        </w:tc>
      </w:tr>
      <w:tr w:rsidR="00031F2A" w:rsidRPr="00031F2A" w:rsidTr="000F5B16">
        <w:trPr>
          <w:tblCellSpacing w:w="15" w:type="dxa"/>
          <w:jc w:val="center"/>
        </w:trPr>
        <w:tc>
          <w:tcPr>
            <w:tcW w:w="4966" w:type="pct"/>
            <w:vAlign w:val="center"/>
            <w:hideMark/>
          </w:tcPr>
          <w:p w:rsidR="00031F2A" w:rsidRPr="00031F2A" w:rsidRDefault="00031F2A" w:rsidP="00EA47FE">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Only those complaints about teachers which are written and signe</w:t>
            </w:r>
            <w:r>
              <w:rPr>
                <w:rFonts w:ascii="Century Gothic" w:eastAsia="Times New Roman" w:hAnsi="Century Gothic"/>
                <w:bCs/>
                <w:sz w:val="24"/>
                <w:szCs w:val="24"/>
                <w:lang w:val="en-GB" w:eastAsia="en-GB"/>
              </w:rPr>
              <w:t>d by parents/guardians of children</w:t>
            </w:r>
            <w:r w:rsidRPr="00031F2A">
              <w:rPr>
                <w:rFonts w:ascii="Century Gothic" w:eastAsia="Times New Roman" w:hAnsi="Century Gothic"/>
                <w:bCs/>
                <w:sz w:val="24"/>
                <w:szCs w:val="24"/>
                <w:lang w:val="en-GB" w:eastAsia="en-GB"/>
              </w:rPr>
              <w:t xml:space="preserve"> may be investigated formally by the Board of Management, except where those complaints are deemed by the Board to be:</w:t>
            </w:r>
          </w:p>
          <w:p w:rsidR="00EA47FE" w:rsidRDefault="00031F2A" w:rsidP="00EA47FE">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 </w:t>
            </w:r>
            <w:r w:rsidRPr="00031F2A">
              <w:rPr>
                <w:rFonts w:ascii="Century Gothic" w:eastAsia="Times New Roman" w:hAnsi="Century Gothic"/>
                <w:sz w:val="24"/>
                <w:szCs w:val="24"/>
                <w:lang w:val="en-GB" w:eastAsia="en-GB"/>
              </w:rPr>
              <w:br/>
            </w:r>
            <w:r w:rsidRPr="00031F2A">
              <w:rPr>
                <w:rFonts w:ascii="Century Gothic" w:eastAsia="Times New Roman" w:hAnsi="Century Gothic"/>
                <w:bCs/>
                <w:sz w:val="24"/>
                <w:szCs w:val="24"/>
                <w:lang w:val="en-GB" w:eastAsia="en-GB"/>
              </w:rPr>
              <w:t>(i) on matters of professional competence</w:t>
            </w:r>
            <w:r w:rsidR="00D032D2">
              <w:rPr>
                <w:rFonts w:ascii="Century Gothic" w:eastAsia="Times New Roman" w:hAnsi="Century Gothic"/>
                <w:bCs/>
                <w:sz w:val="24"/>
                <w:szCs w:val="24"/>
                <w:lang w:val="en-GB" w:eastAsia="en-GB"/>
              </w:rPr>
              <w:t xml:space="preserve">. These complaints </w:t>
            </w:r>
            <w:r w:rsidRPr="00031F2A">
              <w:rPr>
                <w:rFonts w:ascii="Century Gothic" w:eastAsia="Times New Roman" w:hAnsi="Century Gothic"/>
                <w:bCs/>
                <w:sz w:val="24"/>
                <w:szCs w:val="24"/>
                <w:lang w:val="en-GB" w:eastAsia="en-GB"/>
              </w:rPr>
              <w:t>are to be referred</w:t>
            </w:r>
            <w:r w:rsidR="00C01DEB">
              <w:rPr>
                <w:rFonts w:ascii="Century Gothic" w:eastAsia="Times New Roman" w:hAnsi="Century Gothic"/>
                <w:bCs/>
                <w:sz w:val="24"/>
                <w:szCs w:val="24"/>
                <w:lang w:val="en-GB" w:eastAsia="en-GB"/>
              </w:rPr>
              <w:t xml:space="preserve"> to</w:t>
            </w:r>
            <w:r w:rsidR="00D032D2">
              <w:rPr>
                <w:rFonts w:ascii="Century Gothic" w:eastAsia="Times New Roman" w:hAnsi="Century Gothic"/>
                <w:bCs/>
                <w:sz w:val="24"/>
                <w:szCs w:val="24"/>
                <w:lang w:val="en-GB" w:eastAsia="en-GB"/>
              </w:rPr>
              <w:t xml:space="preserve"> the Teaching Council (Code of P</w:t>
            </w:r>
            <w:r w:rsidR="00C01DEB">
              <w:rPr>
                <w:rFonts w:ascii="Century Gothic" w:eastAsia="Times New Roman" w:hAnsi="Century Gothic"/>
                <w:bCs/>
                <w:sz w:val="24"/>
                <w:szCs w:val="24"/>
                <w:lang w:val="en-GB" w:eastAsia="en-GB"/>
              </w:rPr>
              <w:t>rofessional Conduct for Teachers- Section 7 (2) (b) of</w:t>
            </w:r>
            <w:r w:rsidR="00D032D2">
              <w:rPr>
                <w:rFonts w:ascii="Century Gothic" w:eastAsia="Times New Roman" w:hAnsi="Century Gothic"/>
                <w:bCs/>
                <w:sz w:val="24"/>
                <w:szCs w:val="24"/>
                <w:lang w:val="en-GB" w:eastAsia="en-GB"/>
              </w:rPr>
              <w:t xml:space="preserve"> the Teaching Council Act 2001.)</w:t>
            </w:r>
          </w:p>
          <w:p w:rsidR="00031F2A" w:rsidRPr="00031F2A" w:rsidRDefault="00031F2A" w:rsidP="00EA47FE">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(ii) frivolous or vexatious complaints and complaints which do not impinge on the work of a teacher in a school;</w:t>
            </w:r>
          </w:p>
          <w:p w:rsidR="00031F2A" w:rsidRPr="00031F2A" w:rsidRDefault="00031F2A" w:rsidP="00EA47FE">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(iii) complaints in which either party has recourse to law or to another existing procedure. </w:t>
            </w:r>
          </w:p>
          <w:p w:rsidR="00031F2A" w:rsidRDefault="00031F2A" w:rsidP="00EA47FE">
            <w:pPr>
              <w:spacing w:before="120"/>
              <w:rPr>
                <w:rFonts w:ascii="Century Gothic" w:eastAsia="Times New Roman" w:hAnsi="Century Gothic"/>
                <w:sz w:val="24"/>
                <w:szCs w:val="24"/>
                <w:lang w:val="en-GB" w:eastAsia="en-GB"/>
              </w:rPr>
            </w:pPr>
            <w:r w:rsidRPr="00031F2A">
              <w:rPr>
                <w:rFonts w:ascii="Century Gothic" w:eastAsia="Times New Roman" w:hAnsi="Century Gothic"/>
                <w:bCs/>
                <w:sz w:val="24"/>
                <w:szCs w:val="24"/>
                <w:lang w:val="en-GB" w:eastAsia="en-GB"/>
              </w:rPr>
              <w:t xml:space="preserve">Unwritten complaints not in the above categories may be processed informally as set out in Stage 1 of this procedure. </w:t>
            </w:r>
            <w:r w:rsidRPr="00031F2A">
              <w:rPr>
                <w:rFonts w:ascii="Century Gothic" w:eastAsia="Times New Roman" w:hAnsi="Century Gothic"/>
                <w:sz w:val="24"/>
                <w:szCs w:val="24"/>
                <w:lang w:val="en-GB" w:eastAsia="en-GB"/>
              </w:rPr>
              <w:t> </w:t>
            </w:r>
          </w:p>
          <w:p w:rsidR="00C01DEB" w:rsidRDefault="00C01DEB" w:rsidP="00EA47FE">
            <w:pPr>
              <w:spacing w:before="120"/>
              <w:rPr>
                <w:rFonts w:ascii="Century Gothic" w:eastAsia="Times New Roman" w:hAnsi="Century Gothic"/>
                <w:sz w:val="24"/>
                <w:szCs w:val="24"/>
                <w:lang w:val="en-GB" w:eastAsia="en-GB"/>
              </w:rPr>
            </w:pPr>
          </w:p>
          <w:p w:rsidR="00C01DEB" w:rsidRDefault="00C01DEB" w:rsidP="00EA47FE">
            <w:pPr>
              <w:spacing w:before="120"/>
              <w:rPr>
                <w:rFonts w:ascii="Century Gothic" w:eastAsia="Times New Roman" w:hAnsi="Century Gothic"/>
                <w:sz w:val="24"/>
                <w:szCs w:val="24"/>
                <w:lang w:val="en-GB" w:eastAsia="en-GB"/>
              </w:rPr>
            </w:pPr>
          </w:p>
          <w:p w:rsidR="00C01DEB" w:rsidRDefault="00C01DEB" w:rsidP="00EA47FE">
            <w:pPr>
              <w:spacing w:before="120"/>
              <w:rPr>
                <w:rFonts w:ascii="Century Gothic" w:eastAsia="Times New Roman" w:hAnsi="Century Gothic"/>
                <w:sz w:val="24"/>
                <w:szCs w:val="24"/>
                <w:lang w:val="en-GB" w:eastAsia="en-GB"/>
              </w:rPr>
            </w:pPr>
          </w:p>
          <w:p w:rsidR="00C01DEB" w:rsidRPr="00031F2A" w:rsidRDefault="00C01DEB" w:rsidP="00EA47FE">
            <w:pPr>
              <w:spacing w:before="12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hideMark/>
          </w:tcPr>
          <w:p w:rsidR="00031F2A" w:rsidRPr="00031F2A" w:rsidRDefault="00031F2A" w:rsidP="00EA47FE">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Pr="00C01DEB" w:rsidRDefault="00031F2A" w:rsidP="00EA47FE">
            <w:pPr>
              <w:spacing w:after="0"/>
              <w:rPr>
                <w:rFonts w:ascii="Century Gothic" w:eastAsia="Times New Roman" w:hAnsi="Century Gothic"/>
                <w:b/>
                <w:sz w:val="24"/>
                <w:szCs w:val="24"/>
                <w:u w:val="single"/>
                <w:lang w:val="en-GB" w:eastAsia="en-GB"/>
              </w:rPr>
            </w:pPr>
            <w:r w:rsidRPr="00C01DEB">
              <w:rPr>
                <w:rFonts w:ascii="Century Gothic" w:eastAsia="Times New Roman" w:hAnsi="Century Gothic"/>
                <w:b/>
                <w:bCs/>
                <w:color w:val="0070C0"/>
                <w:sz w:val="24"/>
                <w:szCs w:val="24"/>
                <w:u w:val="single"/>
                <w:lang w:val="en-GB" w:eastAsia="en-GB"/>
              </w:rPr>
              <w:lastRenderedPageBreak/>
              <w:t>Stage 1</w:t>
            </w:r>
            <w:r w:rsidR="0069021E">
              <w:rPr>
                <w:rFonts w:ascii="Century Gothic" w:eastAsia="Times New Roman" w:hAnsi="Century Gothic"/>
                <w:b/>
                <w:color w:val="0070C0"/>
                <w:sz w:val="24"/>
                <w:szCs w:val="24"/>
                <w:u w:val="single"/>
                <w:lang w:val="en-GB" w:eastAsia="en-GB"/>
              </w:rPr>
              <w:t xml:space="preserve">/ Informal </w:t>
            </w:r>
          </w:p>
        </w:tc>
      </w:tr>
      <w:tr w:rsidR="00031F2A" w:rsidRPr="00031F2A" w:rsidTr="000F5B16">
        <w:trPr>
          <w:tblCellSpacing w:w="15" w:type="dxa"/>
          <w:jc w:val="center"/>
        </w:trPr>
        <w:tc>
          <w:tcPr>
            <w:tcW w:w="4966" w:type="pct"/>
            <w:vAlign w:val="center"/>
            <w:hideMark/>
          </w:tcPr>
          <w:p w:rsidR="00031F2A" w:rsidRPr="00C01DEB" w:rsidRDefault="00031F2A" w:rsidP="00EA47FE">
            <w:pPr>
              <w:pStyle w:val="ListParagraph"/>
              <w:numPr>
                <w:ilvl w:val="1"/>
                <w:numId w:val="28"/>
              </w:numPr>
              <w:spacing w:before="120" w:after="120"/>
              <w:rPr>
                <w:rFonts w:ascii="Century Gothic" w:eastAsia="Times New Roman" w:hAnsi="Century Gothic"/>
                <w:bCs/>
                <w:sz w:val="24"/>
                <w:szCs w:val="24"/>
                <w:lang w:val="en-GB" w:eastAsia="en-GB"/>
              </w:rPr>
            </w:pPr>
            <w:r w:rsidRPr="00C01DEB">
              <w:rPr>
                <w:rFonts w:ascii="Century Gothic" w:eastAsia="Times New Roman" w:hAnsi="Century Gothic"/>
                <w:bCs/>
                <w:sz w:val="24"/>
                <w:szCs w:val="24"/>
                <w:lang w:val="en-GB" w:eastAsia="en-GB"/>
              </w:rPr>
              <w:t>A parent/guardian who wishes to make a complaint should, unless there are local arrangements to the contrary, approach the class teacher with a view to resolving the complaint.</w:t>
            </w:r>
          </w:p>
          <w:p w:rsidR="00031F2A" w:rsidRPr="00031F2A" w:rsidRDefault="00031F2A" w:rsidP="00EA47FE">
            <w:pPr>
              <w:pStyle w:val="ListParagraph"/>
              <w:numPr>
                <w:ilvl w:val="1"/>
                <w:numId w:val="28"/>
              </w:numPr>
              <w:spacing w:before="120" w:after="120"/>
              <w:rPr>
                <w:rFonts w:ascii="Century Gothic" w:eastAsia="Times New Roman" w:hAnsi="Century Gothic"/>
                <w:sz w:val="24"/>
                <w:szCs w:val="24"/>
                <w:lang w:val="en-GB" w:eastAsia="en-GB"/>
              </w:rPr>
            </w:pPr>
            <w:r w:rsidRPr="00031F2A">
              <w:rPr>
                <w:rFonts w:ascii="Century Gothic" w:eastAsia="Times New Roman" w:hAnsi="Century Gothic"/>
                <w:bCs/>
                <w:sz w:val="24"/>
                <w:szCs w:val="24"/>
                <w:lang w:val="en-GB" w:eastAsia="en-GB"/>
              </w:rPr>
              <w:t xml:space="preserve"> Where the parent/guardian is unable to resolve the complaint with the class teacher she/he should approach the Principal Teacher with a view to resolving it. </w:t>
            </w:r>
          </w:p>
          <w:p w:rsidR="00031F2A" w:rsidRPr="00031F2A" w:rsidRDefault="00031F2A" w:rsidP="00EA47FE">
            <w:pPr>
              <w:pStyle w:val="ListParagraph"/>
              <w:numPr>
                <w:ilvl w:val="1"/>
                <w:numId w:val="28"/>
              </w:numPr>
              <w:spacing w:before="120" w:after="120"/>
              <w:rPr>
                <w:rFonts w:ascii="Century Gothic" w:eastAsia="Times New Roman" w:hAnsi="Century Gothic"/>
                <w:sz w:val="24"/>
                <w:szCs w:val="24"/>
                <w:lang w:val="en-GB" w:eastAsia="en-GB"/>
              </w:rPr>
            </w:pPr>
            <w:r w:rsidRPr="00031F2A">
              <w:rPr>
                <w:rFonts w:ascii="Century Gothic" w:eastAsia="Times New Roman" w:hAnsi="Century Gothic"/>
                <w:bCs/>
                <w:sz w:val="24"/>
                <w:szCs w:val="24"/>
                <w:lang w:val="en-GB" w:eastAsia="en-GB"/>
              </w:rPr>
              <w:t xml:space="preserve"> If the complaint is still unresolved the parent/guardian should raise the matter with the Chairperson of the Board of Management with a view to resolving it. </w:t>
            </w:r>
            <w:r w:rsidR="00C01DEB">
              <w:rPr>
                <w:rFonts w:ascii="Century Gothic" w:eastAsia="Times New Roman" w:hAnsi="Century Gothic"/>
                <w:bCs/>
                <w:sz w:val="24"/>
                <w:szCs w:val="24"/>
                <w:lang w:val="en-GB" w:eastAsia="en-GB"/>
              </w:rPr>
              <w:t xml:space="preserve">Where the Chairperson is unavailable the Board of Management will authorise another Board member to carry out the required duties. </w:t>
            </w: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Pr="00031F2A" w:rsidRDefault="00031F2A" w:rsidP="00EA47FE">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Pr="00C01DEB" w:rsidRDefault="00031F2A" w:rsidP="00EA47FE">
            <w:pPr>
              <w:spacing w:after="0"/>
              <w:rPr>
                <w:rFonts w:ascii="Century Gothic" w:eastAsia="Times New Roman" w:hAnsi="Century Gothic"/>
                <w:b/>
                <w:sz w:val="24"/>
                <w:szCs w:val="24"/>
                <w:u w:val="single"/>
                <w:lang w:val="en-GB" w:eastAsia="en-GB"/>
              </w:rPr>
            </w:pPr>
            <w:r w:rsidRPr="00C01DEB">
              <w:rPr>
                <w:rFonts w:ascii="Century Gothic" w:eastAsia="Times New Roman" w:hAnsi="Century Gothic"/>
                <w:b/>
                <w:bCs/>
                <w:color w:val="0070C0"/>
                <w:sz w:val="24"/>
                <w:szCs w:val="24"/>
                <w:u w:val="single"/>
                <w:lang w:val="en-GB" w:eastAsia="en-GB"/>
              </w:rPr>
              <w:t>Stage 2</w:t>
            </w:r>
            <w:r w:rsidR="0069021E">
              <w:rPr>
                <w:rFonts w:ascii="Century Gothic" w:eastAsia="Times New Roman" w:hAnsi="Century Gothic"/>
                <w:b/>
                <w:color w:val="0070C0"/>
                <w:sz w:val="24"/>
                <w:szCs w:val="24"/>
                <w:u w:val="single"/>
                <w:lang w:val="en-GB" w:eastAsia="en-GB"/>
              </w:rPr>
              <w:t>/ Informal</w:t>
            </w:r>
          </w:p>
        </w:tc>
      </w:tr>
      <w:tr w:rsidR="00031F2A" w:rsidRPr="00031F2A" w:rsidTr="000F5B16">
        <w:trPr>
          <w:tblCellSpacing w:w="15" w:type="dxa"/>
          <w:jc w:val="center"/>
        </w:trPr>
        <w:tc>
          <w:tcPr>
            <w:tcW w:w="4966" w:type="pct"/>
            <w:vAlign w:val="center"/>
            <w:hideMark/>
          </w:tcPr>
          <w:p w:rsidR="00031F2A" w:rsidRPr="00031F2A" w:rsidRDefault="00031F2A" w:rsidP="00EA47FE">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2.1 If the complaint is still unresolved and the parent/guardian wishes to pursue the matter further she/he should lodge the complaint in writing with the Chairperson of the Board of Management.</w:t>
            </w:r>
          </w:p>
          <w:p w:rsidR="00031F2A" w:rsidRPr="00031F2A" w:rsidRDefault="00031F2A" w:rsidP="00EA47FE">
            <w:pPr>
              <w:spacing w:before="120"/>
              <w:rPr>
                <w:rFonts w:ascii="Century Gothic" w:eastAsia="Times New Roman" w:hAnsi="Century Gothic"/>
                <w:sz w:val="24"/>
                <w:szCs w:val="24"/>
                <w:lang w:val="en-GB" w:eastAsia="en-GB"/>
              </w:rPr>
            </w:pPr>
            <w:r w:rsidRPr="00031F2A">
              <w:rPr>
                <w:rFonts w:ascii="Century Gothic" w:eastAsia="Times New Roman" w:hAnsi="Century Gothic"/>
                <w:bCs/>
                <w:sz w:val="24"/>
                <w:szCs w:val="24"/>
                <w:lang w:val="en-GB" w:eastAsia="en-GB"/>
              </w:rPr>
              <w:t xml:space="preserve"> 2.2 The Chairperson should bring the precise nature of the written complaint to the notice of the teacher and seek to resolve the matter between the parties within </w:t>
            </w:r>
            <w:r w:rsidRPr="00D032D2">
              <w:rPr>
                <w:rFonts w:ascii="Century Gothic" w:eastAsia="Times New Roman" w:hAnsi="Century Gothic"/>
                <w:b/>
                <w:bCs/>
                <w:sz w:val="24"/>
                <w:szCs w:val="24"/>
                <w:u w:val="single"/>
                <w:lang w:val="en-GB" w:eastAsia="en-GB"/>
              </w:rPr>
              <w:t>5 days</w:t>
            </w:r>
            <w:r w:rsidRPr="00031F2A">
              <w:rPr>
                <w:rFonts w:ascii="Century Gothic" w:eastAsia="Times New Roman" w:hAnsi="Century Gothic"/>
                <w:bCs/>
                <w:sz w:val="24"/>
                <w:szCs w:val="24"/>
                <w:lang w:val="en-GB" w:eastAsia="en-GB"/>
              </w:rPr>
              <w:t xml:space="preserve"> of receipt of the written complaint. </w:t>
            </w: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Pr="00031F2A" w:rsidRDefault="00031F2A" w:rsidP="000F5B16">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Pr="00C01DEB" w:rsidRDefault="00031F2A" w:rsidP="000F5B16">
            <w:pPr>
              <w:spacing w:after="0"/>
              <w:rPr>
                <w:rFonts w:ascii="Century Gothic" w:eastAsia="Times New Roman" w:hAnsi="Century Gothic"/>
                <w:b/>
                <w:sz w:val="24"/>
                <w:szCs w:val="24"/>
                <w:u w:val="single"/>
                <w:lang w:val="en-GB" w:eastAsia="en-GB"/>
              </w:rPr>
            </w:pPr>
            <w:r w:rsidRPr="00C01DEB">
              <w:rPr>
                <w:rFonts w:ascii="Century Gothic" w:eastAsia="Times New Roman" w:hAnsi="Century Gothic"/>
                <w:b/>
                <w:bCs/>
                <w:color w:val="0070C0"/>
                <w:sz w:val="24"/>
                <w:szCs w:val="24"/>
                <w:u w:val="single"/>
                <w:lang w:val="en-GB" w:eastAsia="en-GB"/>
              </w:rPr>
              <w:t>Stage 3</w:t>
            </w:r>
            <w:r w:rsidR="0069021E">
              <w:rPr>
                <w:rFonts w:ascii="Century Gothic" w:eastAsia="Times New Roman" w:hAnsi="Century Gothic"/>
                <w:b/>
                <w:color w:val="0070C0"/>
                <w:sz w:val="24"/>
                <w:szCs w:val="24"/>
                <w:u w:val="single"/>
                <w:lang w:val="en-GB" w:eastAsia="en-GB"/>
              </w:rPr>
              <w:t>/ Formal</w:t>
            </w:r>
          </w:p>
        </w:tc>
      </w:tr>
      <w:tr w:rsidR="00031F2A" w:rsidRPr="00031F2A" w:rsidTr="000F5B16">
        <w:trPr>
          <w:tblCellSpacing w:w="15" w:type="dxa"/>
          <w:jc w:val="center"/>
        </w:trPr>
        <w:tc>
          <w:tcPr>
            <w:tcW w:w="4966" w:type="pct"/>
            <w:vAlign w:val="center"/>
            <w:hideMark/>
          </w:tcPr>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3.1 If the complaint is not resolved informally, the Chairperson should, subject to the general authorisation of the Board and except in those cases where the Chairperson deems the particular authorisation of the Board to be required:</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 (a) supply the teacher with a copy of the written complaint; and</w:t>
            </w:r>
          </w:p>
          <w:p w:rsidR="00031F2A" w:rsidRPr="00031F2A" w:rsidRDefault="00031F2A" w:rsidP="000F5B16">
            <w:pPr>
              <w:spacing w:before="120"/>
              <w:rPr>
                <w:rFonts w:ascii="Century Gothic" w:eastAsia="Times New Roman" w:hAnsi="Century Gothic"/>
                <w:sz w:val="24"/>
                <w:szCs w:val="24"/>
                <w:lang w:val="en-GB" w:eastAsia="en-GB"/>
              </w:rPr>
            </w:pPr>
            <w:r w:rsidRPr="00031F2A">
              <w:rPr>
                <w:rFonts w:ascii="Century Gothic" w:eastAsia="Times New Roman" w:hAnsi="Century Gothic"/>
                <w:bCs/>
                <w:sz w:val="24"/>
                <w:szCs w:val="24"/>
                <w:lang w:val="en-GB" w:eastAsia="en-GB"/>
              </w:rPr>
              <w:t xml:space="preserve"> (b) arrange a meeting with the teacher and, where applicable, the Principal Teacher with a view to resolving the complaint. Such a meeting should take place within </w:t>
            </w:r>
            <w:r w:rsidRPr="0069021E">
              <w:rPr>
                <w:rFonts w:ascii="Century Gothic" w:eastAsia="Times New Roman" w:hAnsi="Century Gothic"/>
                <w:b/>
                <w:bCs/>
                <w:sz w:val="24"/>
                <w:szCs w:val="24"/>
                <w:u w:val="single"/>
                <w:lang w:val="en-GB" w:eastAsia="en-GB"/>
              </w:rPr>
              <w:t>10 days</w:t>
            </w:r>
            <w:r w:rsidRPr="00031F2A">
              <w:rPr>
                <w:rFonts w:ascii="Century Gothic" w:eastAsia="Times New Roman" w:hAnsi="Century Gothic"/>
                <w:bCs/>
                <w:sz w:val="24"/>
                <w:szCs w:val="24"/>
                <w:lang w:val="en-GB" w:eastAsia="en-GB"/>
              </w:rPr>
              <w:t xml:space="preserve"> of receipt of the written complaint. </w:t>
            </w: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Default="00031F2A" w:rsidP="000F5B16">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p w:rsidR="00C01DEB" w:rsidRDefault="00C01DEB" w:rsidP="000F5B16">
            <w:pPr>
              <w:spacing w:after="0"/>
              <w:rPr>
                <w:rFonts w:ascii="Century Gothic" w:eastAsia="Times New Roman" w:hAnsi="Century Gothic"/>
                <w:sz w:val="24"/>
                <w:szCs w:val="24"/>
                <w:lang w:val="en-GB" w:eastAsia="en-GB"/>
              </w:rPr>
            </w:pPr>
          </w:p>
          <w:p w:rsidR="00C01DEB" w:rsidRDefault="00C01DEB" w:rsidP="000F5B16">
            <w:pPr>
              <w:spacing w:after="0"/>
              <w:rPr>
                <w:rFonts w:ascii="Century Gothic" w:eastAsia="Times New Roman" w:hAnsi="Century Gothic"/>
                <w:sz w:val="24"/>
                <w:szCs w:val="24"/>
                <w:lang w:val="en-GB" w:eastAsia="en-GB"/>
              </w:rPr>
            </w:pPr>
          </w:p>
          <w:p w:rsidR="00C01DEB" w:rsidRPr="00031F2A" w:rsidRDefault="00C01DEB" w:rsidP="000F5B16">
            <w:pPr>
              <w:spacing w:after="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hideMark/>
          </w:tcPr>
          <w:p w:rsidR="00031F2A" w:rsidRPr="00C01DEB" w:rsidRDefault="00031F2A" w:rsidP="000F5B16">
            <w:pPr>
              <w:spacing w:after="0"/>
              <w:rPr>
                <w:rFonts w:ascii="Century Gothic" w:eastAsia="Times New Roman" w:hAnsi="Century Gothic"/>
                <w:b/>
                <w:sz w:val="24"/>
                <w:szCs w:val="24"/>
                <w:u w:val="single"/>
                <w:lang w:val="en-GB" w:eastAsia="en-GB"/>
              </w:rPr>
            </w:pPr>
            <w:r w:rsidRPr="00C01DEB">
              <w:rPr>
                <w:rFonts w:ascii="Century Gothic" w:eastAsia="Times New Roman" w:hAnsi="Century Gothic"/>
                <w:b/>
                <w:bCs/>
                <w:color w:val="0070C0"/>
                <w:sz w:val="24"/>
                <w:szCs w:val="24"/>
                <w:u w:val="single"/>
                <w:lang w:val="en-GB" w:eastAsia="en-GB"/>
              </w:rPr>
              <w:lastRenderedPageBreak/>
              <w:t>Stage 4</w:t>
            </w:r>
            <w:r w:rsidR="0069021E">
              <w:rPr>
                <w:rFonts w:ascii="Century Gothic" w:eastAsia="Times New Roman" w:hAnsi="Century Gothic"/>
                <w:b/>
                <w:color w:val="0070C0"/>
                <w:sz w:val="24"/>
                <w:szCs w:val="24"/>
                <w:u w:val="single"/>
                <w:lang w:val="en-GB" w:eastAsia="en-GB"/>
              </w:rPr>
              <w:t>/Formal</w:t>
            </w:r>
          </w:p>
        </w:tc>
      </w:tr>
      <w:tr w:rsidR="00031F2A" w:rsidRPr="00031F2A" w:rsidTr="000F5B16">
        <w:trPr>
          <w:tblCellSpacing w:w="15" w:type="dxa"/>
          <w:jc w:val="center"/>
        </w:trPr>
        <w:tc>
          <w:tcPr>
            <w:tcW w:w="4966" w:type="pct"/>
            <w:vAlign w:val="center"/>
            <w:hideMark/>
          </w:tcPr>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4.1 If the complaint is still not resolved the Chairperson should make a formal report to the Board within </w:t>
            </w:r>
            <w:r w:rsidRPr="00C01DEB">
              <w:rPr>
                <w:rFonts w:ascii="Century Gothic" w:eastAsia="Times New Roman" w:hAnsi="Century Gothic"/>
                <w:b/>
                <w:bCs/>
                <w:sz w:val="24"/>
                <w:szCs w:val="24"/>
                <w:u w:val="single"/>
                <w:lang w:val="en-GB" w:eastAsia="en-GB"/>
              </w:rPr>
              <w:t>10 days</w:t>
            </w:r>
            <w:r w:rsidRPr="00031F2A">
              <w:rPr>
                <w:rFonts w:ascii="Century Gothic" w:eastAsia="Times New Roman" w:hAnsi="Century Gothic"/>
                <w:bCs/>
                <w:sz w:val="24"/>
                <w:szCs w:val="24"/>
                <w:lang w:val="en-GB" w:eastAsia="en-GB"/>
              </w:rPr>
              <w:t xml:space="preserve"> of the meeting referred to in 3.2 (b).</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 4.2 If the Board considers that the complaint is not substantiated the teacher and the complainant should be so informed within </w:t>
            </w:r>
            <w:r w:rsidRPr="00C01DEB">
              <w:rPr>
                <w:rFonts w:ascii="Century Gothic" w:eastAsia="Times New Roman" w:hAnsi="Century Gothic"/>
                <w:b/>
                <w:bCs/>
                <w:sz w:val="24"/>
                <w:szCs w:val="24"/>
                <w:u w:val="single"/>
                <w:lang w:val="en-GB" w:eastAsia="en-GB"/>
              </w:rPr>
              <w:t>3 days</w:t>
            </w:r>
            <w:r w:rsidRPr="00031F2A">
              <w:rPr>
                <w:rFonts w:ascii="Century Gothic" w:eastAsia="Times New Roman" w:hAnsi="Century Gothic"/>
                <w:bCs/>
                <w:sz w:val="24"/>
                <w:szCs w:val="24"/>
                <w:lang w:val="en-GB" w:eastAsia="en-GB"/>
              </w:rPr>
              <w:t xml:space="preserve"> of the Board meeting.</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4.3 If the Board considers that the complaint is substantiated or that it warrants further investigation it proceeds as follows:</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 (a) The teacher should be informed that the investigation is proceeding to the next stage; </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(b) The teacher should be supplied with a copy of any written evidence in support of the complaint;</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 (c) The teacher should be requested to supply a written statement to the Board in response to the complaint;</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 (d) The teacher should be afforded an opportunity to make a presentation of case to the Board. The teacher would be entitled to be accompanied and assisted by a friend at any such meeting;</w:t>
            </w:r>
          </w:p>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 (e) The Board may arrange a meeting with the complainant if it considers such to be required. The complainant would be entitled to be accompanied and assisted by a friend at any such meeting;</w:t>
            </w:r>
          </w:p>
          <w:p w:rsidR="00031F2A" w:rsidRPr="00031F2A" w:rsidRDefault="00031F2A" w:rsidP="000F5B16">
            <w:pPr>
              <w:spacing w:before="120"/>
              <w:rPr>
                <w:rFonts w:ascii="Century Gothic" w:eastAsia="Times New Roman" w:hAnsi="Century Gothic"/>
                <w:sz w:val="24"/>
                <w:szCs w:val="24"/>
                <w:lang w:val="en-GB" w:eastAsia="en-GB"/>
              </w:rPr>
            </w:pPr>
            <w:r w:rsidRPr="00031F2A">
              <w:rPr>
                <w:rFonts w:ascii="Century Gothic" w:eastAsia="Times New Roman" w:hAnsi="Century Gothic"/>
                <w:bCs/>
                <w:sz w:val="24"/>
                <w:szCs w:val="24"/>
                <w:lang w:val="en-GB" w:eastAsia="en-GB"/>
              </w:rPr>
              <w:t xml:space="preserve"> (f ) The meeting of the Board of Management referred to in (d) </w:t>
            </w:r>
            <w:r w:rsidR="00C01DEB">
              <w:rPr>
                <w:rFonts w:ascii="Century Gothic" w:eastAsia="Times New Roman" w:hAnsi="Century Gothic"/>
                <w:bCs/>
                <w:sz w:val="24"/>
                <w:szCs w:val="24"/>
                <w:lang w:val="en-GB" w:eastAsia="en-GB"/>
              </w:rPr>
              <w:t xml:space="preserve">and (e) will take place within </w:t>
            </w:r>
            <w:r w:rsidR="007E76EF">
              <w:rPr>
                <w:rFonts w:ascii="Century Gothic" w:eastAsia="Times New Roman" w:hAnsi="Century Gothic"/>
                <w:b/>
                <w:bCs/>
                <w:sz w:val="24"/>
                <w:szCs w:val="24"/>
                <w:u w:val="single"/>
                <w:lang w:val="en-GB" w:eastAsia="en-GB"/>
              </w:rPr>
              <w:t>1</w:t>
            </w:r>
            <w:r w:rsidRPr="00C01DEB">
              <w:rPr>
                <w:rFonts w:ascii="Century Gothic" w:eastAsia="Times New Roman" w:hAnsi="Century Gothic"/>
                <w:b/>
                <w:bCs/>
                <w:sz w:val="24"/>
                <w:szCs w:val="24"/>
                <w:u w:val="single"/>
                <w:lang w:val="en-GB" w:eastAsia="en-GB"/>
              </w:rPr>
              <w:t>0 days</w:t>
            </w:r>
            <w:r w:rsidRPr="00031F2A">
              <w:rPr>
                <w:rFonts w:ascii="Century Gothic" w:eastAsia="Times New Roman" w:hAnsi="Century Gothic"/>
                <w:bCs/>
                <w:sz w:val="24"/>
                <w:szCs w:val="24"/>
                <w:lang w:val="en-GB" w:eastAsia="en-GB"/>
              </w:rPr>
              <w:t xml:space="preserve"> of the meeting referred to in 3.1 (b). </w:t>
            </w: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Default="00031F2A" w:rsidP="000F5B16">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p w:rsidR="00C01DEB" w:rsidRDefault="00C01DEB" w:rsidP="000F5B16">
            <w:pPr>
              <w:spacing w:after="0"/>
              <w:rPr>
                <w:rFonts w:ascii="Century Gothic" w:eastAsia="Times New Roman" w:hAnsi="Century Gothic"/>
                <w:sz w:val="24"/>
                <w:szCs w:val="24"/>
                <w:lang w:val="en-GB" w:eastAsia="en-GB"/>
              </w:rPr>
            </w:pPr>
          </w:p>
          <w:p w:rsidR="00C01DEB" w:rsidRDefault="00C01DEB" w:rsidP="000F5B16">
            <w:pPr>
              <w:spacing w:after="0"/>
              <w:rPr>
                <w:rFonts w:ascii="Century Gothic" w:eastAsia="Times New Roman" w:hAnsi="Century Gothic"/>
                <w:sz w:val="24"/>
                <w:szCs w:val="24"/>
                <w:lang w:val="en-GB" w:eastAsia="en-GB"/>
              </w:rPr>
            </w:pPr>
          </w:p>
          <w:p w:rsidR="00C01DEB" w:rsidRDefault="00C01DEB" w:rsidP="000F5B16">
            <w:pPr>
              <w:spacing w:after="0"/>
              <w:rPr>
                <w:rFonts w:ascii="Century Gothic" w:eastAsia="Times New Roman" w:hAnsi="Century Gothic"/>
                <w:sz w:val="24"/>
                <w:szCs w:val="24"/>
                <w:lang w:val="en-GB" w:eastAsia="en-GB"/>
              </w:rPr>
            </w:pPr>
          </w:p>
          <w:p w:rsidR="00C01DEB" w:rsidRDefault="00C01DEB" w:rsidP="000F5B16">
            <w:pPr>
              <w:spacing w:after="0"/>
              <w:rPr>
                <w:rFonts w:ascii="Century Gothic" w:eastAsia="Times New Roman" w:hAnsi="Century Gothic"/>
                <w:sz w:val="24"/>
                <w:szCs w:val="24"/>
                <w:lang w:val="en-GB" w:eastAsia="en-GB"/>
              </w:rPr>
            </w:pPr>
          </w:p>
          <w:p w:rsidR="00C01DEB" w:rsidRDefault="00C01DEB" w:rsidP="000F5B16">
            <w:pPr>
              <w:spacing w:after="0"/>
              <w:rPr>
                <w:rFonts w:ascii="Century Gothic" w:eastAsia="Times New Roman" w:hAnsi="Century Gothic"/>
                <w:sz w:val="24"/>
                <w:szCs w:val="24"/>
                <w:lang w:val="en-GB" w:eastAsia="en-GB"/>
              </w:rPr>
            </w:pPr>
          </w:p>
          <w:p w:rsidR="00C01DEB" w:rsidRPr="00031F2A" w:rsidRDefault="00C01DEB" w:rsidP="000F5B16">
            <w:pPr>
              <w:spacing w:after="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hideMark/>
          </w:tcPr>
          <w:p w:rsidR="00031F2A" w:rsidRPr="00C01DEB" w:rsidRDefault="00031F2A" w:rsidP="000F5B16">
            <w:pPr>
              <w:spacing w:after="0"/>
              <w:rPr>
                <w:rFonts w:ascii="Century Gothic" w:eastAsia="Times New Roman" w:hAnsi="Century Gothic"/>
                <w:b/>
                <w:color w:val="0070C0"/>
                <w:sz w:val="24"/>
                <w:szCs w:val="24"/>
                <w:u w:val="single"/>
                <w:lang w:val="en-GB" w:eastAsia="en-GB"/>
              </w:rPr>
            </w:pPr>
            <w:r w:rsidRPr="00C01DEB">
              <w:rPr>
                <w:rFonts w:ascii="Century Gothic" w:eastAsia="Times New Roman" w:hAnsi="Century Gothic"/>
                <w:b/>
                <w:bCs/>
                <w:color w:val="0070C0"/>
                <w:sz w:val="24"/>
                <w:szCs w:val="24"/>
                <w:u w:val="single"/>
                <w:lang w:val="en-GB" w:eastAsia="en-GB"/>
              </w:rPr>
              <w:lastRenderedPageBreak/>
              <w:t>Stage 5</w:t>
            </w:r>
            <w:r w:rsidR="0069021E">
              <w:rPr>
                <w:rFonts w:ascii="Century Gothic" w:eastAsia="Times New Roman" w:hAnsi="Century Gothic"/>
                <w:b/>
                <w:color w:val="0070C0"/>
                <w:sz w:val="24"/>
                <w:szCs w:val="24"/>
                <w:u w:val="single"/>
                <w:lang w:val="en-GB" w:eastAsia="en-GB"/>
              </w:rPr>
              <w:t xml:space="preserve">/Formal </w:t>
            </w:r>
          </w:p>
        </w:tc>
      </w:tr>
      <w:tr w:rsidR="00031F2A" w:rsidRPr="00031F2A" w:rsidTr="000F5B16">
        <w:trPr>
          <w:tblCellSpacing w:w="15" w:type="dxa"/>
          <w:jc w:val="center"/>
        </w:trPr>
        <w:tc>
          <w:tcPr>
            <w:tcW w:w="4966" w:type="pct"/>
            <w:vAlign w:val="center"/>
            <w:hideMark/>
          </w:tcPr>
          <w:p w:rsidR="00031F2A" w:rsidRPr="00031F2A" w:rsidRDefault="00031F2A" w:rsidP="000F5B16">
            <w:pPr>
              <w:spacing w:before="120"/>
              <w:rPr>
                <w:rFonts w:ascii="Century Gothic" w:eastAsia="Times New Roman" w:hAnsi="Century Gothic"/>
                <w:bCs/>
                <w:sz w:val="24"/>
                <w:szCs w:val="24"/>
                <w:lang w:val="en-GB" w:eastAsia="en-GB"/>
              </w:rPr>
            </w:pPr>
            <w:r w:rsidRPr="00031F2A">
              <w:rPr>
                <w:rFonts w:ascii="Century Gothic" w:eastAsia="Times New Roman" w:hAnsi="Century Gothic"/>
                <w:bCs/>
                <w:sz w:val="24"/>
                <w:szCs w:val="24"/>
                <w:lang w:val="en-GB" w:eastAsia="en-GB"/>
              </w:rPr>
              <w:t xml:space="preserve">5.1 When the Board has completed its investigation, the Chairperson should convey the decision of the Board in writing to the teacher and the complainant within </w:t>
            </w:r>
            <w:r w:rsidRPr="00C01DEB">
              <w:rPr>
                <w:rFonts w:ascii="Century Gothic" w:eastAsia="Times New Roman" w:hAnsi="Century Gothic"/>
                <w:b/>
                <w:bCs/>
                <w:sz w:val="24"/>
                <w:szCs w:val="24"/>
                <w:u w:val="single"/>
                <w:lang w:val="en-GB" w:eastAsia="en-GB"/>
              </w:rPr>
              <w:t>5 days</w:t>
            </w:r>
            <w:r w:rsidRPr="00031F2A">
              <w:rPr>
                <w:rFonts w:ascii="Century Gothic" w:eastAsia="Times New Roman" w:hAnsi="Century Gothic"/>
                <w:bCs/>
                <w:sz w:val="24"/>
                <w:szCs w:val="24"/>
                <w:lang w:val="en-GB" w:eastAsia="en-GB"/>
              </w:rPr>
              <w:t xml:space="preserve"> of the meeting of the Board.</w:t>
            </w:r>
          </w:p>
          <w:p w:rsidR="00031F2A" w:rsidRPr="00031F2A" w:rsidRDefault="00031F2A" w:rsidP="000F5B16">
            <w:pPr>
              <w:spacing w:before="120"/>
              <w:rPr>
                <w:rFonts w:ascii="Century Gothic" w:eastAsia="Times New Roman" w:hAnsi="Century Gothic"/>
                <w:sz w:val="24"/>
                <w:szCs w:val="24"/>
                <w:lang w:val="en-GB" w:eastAsia="en-GB"/>
              </w:rPr>
            </w:pPr>
            <w:r w:rsidRPr="00031F2A">
              <w:rPr>
                <w:rFonts w:ascii="Century Gothic" w:eastAsia="Times New Roman" w:hAnsi="Century Gothic"/>
                <w:bCs/>
                <w:sz w:val="24"/>
                <w:szCs w:val="24"/>
                <w:lang w:val="en-GB" w:eastAsia="en-GB"/>
              </w:rPr>
              <w:t xml:space="preserve"> 5.2 The decision of the Board shall be final. </w:t>
            </w: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Pr="00031F2A" w:rsidRDefault="00031F2A" w:rsidP="000F5B16">
            <w:pPr>
              <w:spacing w:after="0"/>
              <w:rPr>
                <w:rFonts w:ascii="Century Gothic" w:eastAsia="Times New Roman" w:hAnsi="Century Gothic"/>
                <w:sz w:val="24"/>
                <w:szCs w:val="24"/>
                <w:lang w:val="en-GB" w:eastAsia="en-GB"/>
              </w:rPr>
            </w:pPr>
          </w:p>
        </w:tc>
      </w:tr>
      <w:tr w:rsidR="00031F2A" w:rsidRPr="00031F2A" w:rsidTr="000F5B16">
        <w:trPr>
          <w:tblCellSpacing w:w="15" w:type="dxa"/>
          <w:jc w:val="center"/>
        </w:trPr>
        <w:tc>
          <w:tcPr>
            <w:tcW w:w="4966" w:type="pct"/>
            <w:vAlign w:val="center"/>
            <w:hideMark/>
          </w:tcPr>
          <w:p w:rsidR="00031F2A" w:rsidRPr="00D032D2" w:rsidRDefault="00031F2A" w:rsidP="00C01DEB">
            <w:pPr>
              <w:spacing w:after="0"/>
              <w:jc w:val="center"/>
              <w:rPr>
                <w:rFonts w:ascii="Century Gothic" w:eastAsia="Times New Roman" w:hAnsi="Century Gothic"/>
                <w:b/>
                <w:i/>
                <w:sz w:val="24"/>
                <w:szCs w:val="24"/>
                <w:lang w:val="en-GB" w:eastAsia="en-GB"/>
              </w:rPr>
            </w:pPr>
            <w:r w:rsidRPr="00D032D2">
              <w:rPr>
                <w:rFonts w:ascii="Century Gothic" w:eastAsia="Times New Roman" w:hAnsi="Century Gothic"/>
                <w:b/>
                <w:bCs/>
                <w:i/>
                <w:sz w:val="24"/>
                <w:szCs w:val="24"/>
                <w:lang w:val="en-GB" w:eastAsia="en-GB"/>
              </w:rPr>
              <w:t>In this policy 'days' means school days.</w:t>
            </w:r>
          </w:p>
        </w:tc>
      </w:tr>
      <w:tr w:rsidR="00031F2A" w:rsidRPr="00031F2A" w:rsidTr="000F5B16">
        <w:trPr>
          <w:tblCellSpacing w:w="15" w:type="dxa"/>
          <w:jc w:val="center"/>
        </w:trPr>
        <w:tc>
          <w:tcPr>
            <w:tcW w:w="4966" w:type="pct"/>
            <w:vAlign w:val="center"/>
            <w:hideMark/>
          </w:tcPr>
          <w:p w:rsidR="00031F2A" w:rsidRPr="00031F2A" w:rsidRDefault="00031F2A" w:rsidP="000F5B16">
            <w:pPr>
              <w:spacing w:after="0"/>
              <w:rPr>
                <w:rFonts w:ascii="Century Gothic" w:eastAsia="Times New Roman" w:hAnsi="Century Gothic"/>
                <w:sz w:val="24"/>
                <w:szCs w:val="24"/>
                <w:lang w:val="en-GB" w:eastAsia="en-GB"/>
              </w:rPr>
            </w:pPr>
            <w:r w:rsidRPr="00031F2A">
              <w:rPr>
                <w:rFonts w:ascii="Century Gothic" w:eastAsia="Times New Roman" w:hAnsi="Century Gothic"/>
                <w:sz w:val="24"/>
                <w:szCs w:val="24"/>
                <w:lang w:val="en-GB" w:eastAsia="en-GB"/>
              </w:rPr>
              <w:t> </w:t>
            </w:r>
          </w:p>
        </w:tc>
      </w:tr>
      <w:tr w:rsidR="00031F2A" w:rsidRPr="00031F2A" w:rsidTr="000F5B16">
        <w:trPr>
          <w:tblCellSpacing w:w="15" w:type="dxa"/>
          <w:jc w:val="center"/>
        </w:trPr>
        <w:tc>
          <w:tcPr>
            <w:tcW w:w="4966" w:type="pct"/>
            <w:vAlign w:val="center"/>
            <w:hideMark/>
          </w:tcPr>
          <w:p w:rsidR="00031F2A" w:rsidRPr="0069021E" w:rsidRDefault="0069021E" w:rsidP="000F5B16">
            <w:pPr>
              <w:spacing w:before="120"/>
              <w:rPr>
                <w:rFonts w:ascii="Century Gothic" w:eastAsia="Times New Roman" w:hAnsi="Century Gothic"/>
                <w:b/>
                <w:bCs/>
                <w:i/>
                <w:sz w:val="24"/>
                <w:szCs w:val="24"/>
                <w:lang w:val="en-GB" w:eastAsia="en-GB"/>
              </w:rPr>
            </w:pPr>
            <w:r w:rsidRPr="0069021E">
              <w:rPr>
                <w:rFonts w:ascii="Century Gothic" w:eastAsia="Times New Roman" w:hAnsi="Century Gothic"/>
                <w:b/>
                <w:bCs/>
                <w:i/>
                <w:sz w:val="24"/>
                <w:szCs w:val="24"/>
                <w:u w:val="single"/>
                <w:lang w:val="en-GB" w:eastAsia="en-GB"/>
              </w:rPr>
              <w:t>Important N</w:t>
            </w:r>
            <w:r w:rsidR="00031F2A" w:rsidRPr="0069021E">
              <w:rPr>
                <w:rFonts w:ascii="Century Gothic" w:eastAsia="Times New Roman" w:hAnsi="Century Gothic"/>
                <w:b/>
                <w:bCs/>
                <w:i/>
                <w:sz w:val="24"/>
                <w:szCs w:val="24"/>
                <w:u w:val="single"/>
                <w:lang w:val="en-GB" w:eastAsia="en-GB"/>
              </w:rPr>
              <w:t>ote:</w:t>
            </w:r>
            <w:r>
              <w:rPr>
                <w:rFonts w:ascii="Century Gothic" w:eastAsia="Times New Roman" w:hAnsi="Century Gothic"/>
                <w:b/>
                <w:bCs/>
                <w:i/>
                <w:sz w:val="24"/>
                <w:szCs w:val="24"/>
                <w:lang w:val="en-GB" w:eastAsia="en-GB"/>
              </w:rPr>
              <w:t xml:space="preserve"> </w:t>
            </w:r>
            <w:r w:rsidR="00031F2A" w:rsidRPr="00031F2A">
              <w:rPr>
                <w:rFonts w:ascii="Century Gothic" w:eastAsia="Times New Roman" w:hAnsi="Century Gothic"/>
                <w:bCs/>
                <w:sz w:val="24"/>
                <w:szCs w:val="24"/>
                <w:lang w:val="en-GB" w:eastAsia="en-GB"/>
              </w:rPr>
              <w:t xml:space="preserve">Revised procedures for processing complaints by Parents will be prescribed for all schools under Section 28 of the Education Act 1998. At present these have not been prescribed and therefore these procedures are the only agreed procedures. </w:t>
            </w:r>
            <w:r w:rsidR="00031F2A" w:rsidRPr="00031F2A">
              <w:rPr>
                <w:rFonts w:ascii="Century Gothic" w:eastAsia="Times New Roman" w:hAnsi="Century Gothic"/>
                <w:sz w:val="24"/>
                <w:szCs w:val="24"/>
                <w:lang w:val="en-GB" w:eastAsia="en-GB"/>
              </w:rPr>
              <w:t> </w:t>
            </w:r>
          </w:p>
          <w:p w:rsidR="00C01DEB" w:rsidRPr="00031F2A" w:rsidRDefault="00C01DEB" w:rsidP="000F5B16">
            <w:pPr>
              <w:spacing w:before="120"/>
              <w:rPr>
                <w:rFonts w:ascii="Century Gothic" w:eastAsia="Times New Roman" w:hAnsi="Century Gothic"/>
                <w:sz w:val="24"/>
                <w:szCs w:val="24"/>
                <w:lang w:val="en-GB" w:eastAsia="en-GB"/>
              </w:rPr>
            </w:pPr>
          </w:p>
        </w:tc>
      </w:tr>
    </w:tbl>
    <w:bookmarkStart w:id="0" w:name="_GoBack"/>
    <w:p w:rsidR="00B863AD" w:rsidRPr="00F45F13" w:rsidRDefault="004A6581" w:rsidP="00F45F13">
      <w:pPr>
        <w:tabs>
          <w:tab w:val="left" w:pos="7890"/>
        </w:tabs>
        <w:spacing w:after="0" w:line="240" w:lineRule="auto"/>
        <w:jc w:val="left"/>
        <w:rPr>
          <w:rFonts w:ascii="Century Gothic" w:hAnsi="Century Gothic"/>
          <w:b/>
          <w:color w:val="002060"/>
          <w:sz w:val="72"/>
          <w:szCs w:val="72"/>
          <w:lang w:val="en-IE"/>
        </w:rPr>
      </w:pPr>
      <w:r>
        <w:rPr>
          <w:rFonts w:ascii="Century Gothic" w:hAnsi="Century Gothic"/>
          <w:b/>
          <w:color w:val="002060"/>
          <w:sz w:val="72"/>
          <w:szCs w:val="72"/>
          <w:lang w:val="en-IE"/>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631.5pt" o:ole="">
            <v:imagedata r:id="rId11" o:title=""/>
          </v:shape>
          <o:OLEObject Type="Embed" ProgID="AcroExch.Document.DC" ShapeID="_x0000_i1025" DrawAspect="Content" ObjectID="_1585040873" r:id="rId12"/>
        </w:object>
      </w:r>
      <w:bookmarkEnd w:id="0"/>
    </w:p>
    <w:sectPr w:rsidR="00B863AD" w:rsidRPr="00F45F13" w:rsidSect="001F5A36">
      <w:footerReference w:type="default" r:id="rId13"/>
      <w:pgSz w:w="11906" w:h="16838"/>
      <w:pgMar w:top="567" w:right="709" w:bottom="1418" w:left="709" w:header="284" w:footer="754" w:gutter="0"/>
      <w:pgBorders w:offsetFrom="page">
        <w:top w:val="double" w:sz="18" w:space="24" w:color="002060"/>
        <w:left w:val="double" w:sz="18" w:space="24" w:color="002060"/>
        <w:bottom w:val="double" w:sz="18" w:space="24" w:color="002060"/>
        <w:right w:val="double" w:sz="18"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196" w:rsidRDefault="00757196" w:rsidP="00443CD2">
      <w:pPr>
        <w:spacing w:after="0" w:line="240" w:lineRule="auto"/>
      </w:pPr>
      <w:r>
        <w:separator/>
      </w:r>
    </w:p>
  </w:endnote>
  <w:endnote w:type="continuationSeparator" w:id="0">
    <w:p w:rsidR="00757196" w:rsidRDefault="00757196" w:rsidP="0044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Fíorchló">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953990"/>
      <w:docPartObj>
        <w:docPartGallery w:val="Page Numbers (Bottom of Page)"/>
        <w:docPartUnique/>
      </w:docPartObj>
    </w:sdtPr>
    <w:sdtEndPr>
      <w:rPr>
        <w:noProof/>
      </w:rPr>
    </w:sdtEndPr>
    <w:sdtContent>
      <w:p w:rsidR="0069021E" w:rsidRDefault="0069021E">
        <w:pPr>
          <w:pStyle w:val="Footer"/>
          <w:jc w:val="center"/>
        </w:pPr>
        <w:r>
          <w:fldChar w:fldCharType="begin"/>
        </w:r>
        <w:r>
          <w:instrText xml:space="preserve"> PAGE   \* MERGEFORMAT </w:instrText>
        </w:r>
        <w:r>
          <w:fldChar w:fldCharType="separate"/>
        </w:r>
        <w:r w:rsidR="004A6581">
          <w:rPr>
            <w:noProof/>
          </w:rPr>
          <w:t>4</w:t>
        </w:r>
        <w:r>
          <w:rPr>
            <w:noProof/>
          </w:rPr>
          <w:fldChar w:fldCharType="end"/>
        </w:r>
      </w:p>
    </w:sdtContent>
  </w:sdt>
  <w:p w:rsidR="00DE008F" w:rsidRPr="008B17A7" w:rsidRDefault="00DE008F" w:rsidP="00784513">
    <w:pPr>
      <w:pStyle w:val="Footer"/>
      <w:pBdr>
        <w:top w:val="thickThinSmallGap" w:sz="24" w:space="1" w:color="002060"/>
      </w:pBdr>
      <w:tabs>
        <w:tab w:val="center" w:pos="4961"/>
        <w:tab w:val="right" w:pos="9922"/>
      </w:tabs>
      <w:jc w:val="center"/>
      <w:rPr>
        <w:rFonts w:ascii="Fíorchló" w:hAnsi="Fíorchló"/>
        <w:color w:val="002D69" w:themeColor="accent5" w:themeShade="80"/>
        <w:sz w:val="20"/>
        <w:szCs w:val="20"/>
        <w:lang w:val="en-I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196" w:rsidRDefault="00757196" w:rsidP="00443CD2">
      <w:pPr>
        <w:spacing w:after="0" w:line="240" w:lineRule="auto"/>
      </w:pPr>
      <w:r>
        <w:separator/>
      </w:r>
    </w:p>
  </w:footnote>
  <w:footnote w:type="continuationSeparator" w:id="0">
    <w:p w:rsidR="00757196" w:rsidRDefault="00757196" w:rsidP="00443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45142"/>
    <w:multiLevelType w:val="multilevel"/>
    <w:tmpl w:val="230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307D9A"/>
    <w:multiLevelType w:val="multilevel"/>
    <w:tmpl w:val="894C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C44A3E"/>
    <w:multiLevelType w:val="multilevel"/>
    <w:tmpl w:val="BE0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8A3A0E"/>
    <w:multiLevelType w:val="hybridMultilevel"/>
    <w:tmpl w:val="D020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744486"/>
    <w:multiLevelType w:val="hybridMultilevel"/>
    <w:tmpl w:val="175A27F0"/>
    <w:lvl w:ilvl="0" w:tplc="94ACF106">
      <w:start w:val="1"/>
      <w:numFmt w:val="decimalZero"/>
      <w:lvlText w:val="(%1)"/>
      <w:lvlJc w:val="left"/>
      <w:pPr>
        <w:ind w:left="810" w:hanging="45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35425EB"/>
    <w:multiLevelType w:val="hybridMultilevel"/>
    <w:tmpl w:val="EE82A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49438E8"/>
    <w:multiLevelType w:val="multilevel"/>
    <w:tmpl w:val="9EE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092121"/>
    <w:multiLevelType w:val="hybridMultilevel"/>
    <w:tmpl w:val="C9E2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416B6D"/>
    <w:multiLevelType w:val="multilevel"/>
    <w:tmpl w:val="157E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D14504"/>
    <w:multiLevelType w:val="multilevel"/>
    <w:tmpl w:val="C1BCF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4B77BA"/>
    <w:multiLevelType w:val="multilevel"/>
    <w:tmpl w:val="D1DE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2E02D11"/>
    <w:multiLevelType w:val="multilevel"/>
    <w:tmpl w:val="56DC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AF062C"/>
    <w:multiLevelType w:val="multilevel"/>
    <w:tmpl w:val="F26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5597FCB"/>
    <w:multiLevelType w:val="multilevel"/>
    <w:tmpl w:val="E7BE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D8378A"/>
    <w:multiLevelType w:val="multilevel"/>
    <w:tmpl w:val="AC72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014250E"/>
    <w:multiLevelType w:val="multilevel"/>
    <w:tmpl w:val="85C2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5DA2A4C"/>
    <w:multiLevelType w:val="multilevel"/>
    <w:tmpl w:val="C1E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7197546"/>
    <w:multiLevelType w:val="hybridMultilevel"/>
    <w:tmpl w:val="D16A4D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3902E00"/>
    <w:multiLevelType w:val="multilevel"/>
    <w:tmpl w:val="EB46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B07605"/>
    <w:multiLevelType w:val="multilevel"/>
    <w:tmpl w:val="F5F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5AB3A64"/>
    <w:multiLevelType w:val="hybridMultilevel"/>
    <w:tmpl w:val="B604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54FAF"/>
    <w:multiLevelType w:val="multilevel"/>
    <w:tmpl w:val="755C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B727E00"/>
    <w:multiLevelType w:val="hybridMultilevel"/>
    <w:tmpl w:val="C6A6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D550A3"/>
    <w:multiLevelType w:val="multilevel"/>
    <w:tmpl w:val="8FF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3CA07A6"/>
    <w:multiLevelType w:val="multilevel"/>
    <w:tmpl w:val="5730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8D863E7"/>
    <w:multiLevelType w:val="hybridMultilevel"/>
    <w:tmpl w:val="C5200F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6BE75456"/>
    <w:multiLevelType w:val="multilevel"/>
    <w:tmpl w:val="1D9C670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27658B3"/>
    <w:multiLevelType w:val="multilevel"/>
    <w:tmpl w:val="34B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3"/>
  </w:num>
  <w:num w:numId="4">
    <w:abstractNumId w:val="17"/>
  </w:num>
  <w:num w:numId="5">
    <w:abstractNumId w:val="20"/>
  </w:num>
  <w:num w:numId="6">
    <w:abstractNumId w:val="22"/>
  </w:num>
  <w:num w:numId="7">
    <w:abstractNumId w:val="4"/>
  </w:num>
  <w:num w:numId="8">
    <w:abstractNumId w:val="12"/>
  </w:num>
  <w:num w:numId="9">
    <w:abstractNumId w:val="8"/>
  </w:num>
  <w:num w:numId="10">
    <w:abstractNumId w:val="21"/>
  </w:num>
  <w:num w:numId="11">
    <w:abstractNumId w:val="24"/>
  </w:num>
  <w:num w:numId="12">
    <w:abstractNumId w:val="14"/>
  </w:num>
  <w:num w:numId="13">
    <w:abstractNumId w:val="11"/>
  </w:num>
  <w:num w:numId="14">
    <w:abstractNumId w:val="23"/>
  </w:num>
  <w:num w:numId="15">
    <w:abstractNumId w:val="19"/>
  </w:num>
  <w:num w:numId="16">
    <w:abstractNumId w:val="27"/>
  </w:num>
  <w:num w:numId="17">
    <w:abstractNumId w:val="2"/>
  </w:num>
  <w:num w:numId="18">
    <w:abstractNumId w:val="10"/>
  </w:num>
  <w:num w:numId="19">
    <w:abstractNumId w:val="15"/>
  </w:num>
  <w:num w:numId="20">
    <w:abstractNumId w:val="9"/>
  </w:num>
  <w:num w:numId="21">
    <w:abstractNumId w:val="18"/>
  </w:num>
  <w:num w:numId="22">
    <w:abstractNumId w:val="0"/>
  </w:num>
  <w:num w:numId="23">
    <w:abstractNumId w:val="6"/>
  </w:num>
  <w:num w:numId="24">
    <w:abstractNumId w:val="16"/>
  </w:num>
  <w:num w:numId="25">
    <w:abstractNumId w:val="1"/>
  </w:num>
  <w:num w:numId="26">
    <w:abstractNumId w:val="13"/>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98"/>
    <w:rsid w:val="000075A1"/>
    <w:rsid w:val="000110CF"/>
    <w:rsid w:val="00012EEF"/>
    <w:rsid w:val="00015C84"/>
    <w:rsid w:val="00021D9B"/>
    <w:rsid w:val="00031F2A"/>
    <w:rsid w:val="00035D0A"/>
    <w:rsid w:val="000427EA"/>
    <w:rsid w:val="00042E4B"/>
    <w:rsid w:val="00045E1B"/>
    <w:rsid w:val="00062ACB"/>
    <w:rsid w:val="00066AF2"/>
    <w:rsid w:val="000705BC"/>
    <w:rsid w:val="00071EE2"/>
    <w:rsid w:val="00073319"/>
    <w:rsid w:val="000778E3"/>
    <w:rsid w:val="0009284A"/>
    <w:rsid w:val="0009781A"/>
    <w:rsid w:val="000B5C06"/>
    <w:rsid w:val="000C4654"/>
    <w:rsid w:val="000D141D"/>
    <w:rsid w:val="000D3C37"/>
    <w:rsid w:val="000D48C3"/>
    <w:rsid w:val="000E0CB8"/>
    <w:rsid w:val="000E4433"/>
    <w:rsid w:val="000E4540"/>
    <w:rsid w:val="000F3D27"/>
    <w:rsid w:val="00102768"/>
    <w:rsid w:val="0011558D"/>
    <w:rsid w:val="00122EF7"/>
    <w:rsid w:val="0013521B"/>
    <w:rsid w:val="00136496"/>
    <w:rsid w:val="001507AA"/>
    <w:rsid w:val="00161FD3"/>
    <w:rsid w:val="00175444"/>
    <w:rsid w:val="00175BE3"/>
    <w:rsid w:val="0017769A"/>
    <w:rsid w:val="001873B9"/>
    <w:rsid w:val="001926F3"/>
    <w:rsid w:val="001A10D2"/>
    <w:rsid w:val="001A4B30"/>
    <w:rsid w:val="001B76C9"/>
    <w:rsid w:val="001C70C9"/>
    <w:rsid w:val="001D21F4"/>
    <w:rsid w:val="001E7EFA"/>
    <w:rsid w:val="001F05B4"/>
    <w:rsid w:val="001F5A36"/>
    <w:rsid w:val="00220687"/>
    <w:rsid w:val="002209BC"/>
    <w:rsid w:val="00222B82"/>
    <w:rsid w:val="002319B6"/>
    <w:rsid w:val="00247827"/>
    <w:rsid w:val="002504B2"/>
    <w:rsid w:val="00290090"/>
    <w:rsid w:val="002947AE"/>
    <w:rsid w:val="002977CE"/>
    <w:rsid w:val="002979B5"/>
    <w:rsid w:val="002B5AB5"/>
    <w:rsid w:val="002C5093"/>
    <w:rsid w:val="002C7669"/>
    <w:rsid w:val="002D1EE1"/>
    <w:rsid w:val="003001B1"/>
    <w:rsid w:val="00302AD6"/>
    <w:rsid w:val="00311625"/>
    <w:rsid w:val="0031247E"/>
    <w:rsid w:val="00314D47"/>
    <w:rsid w:val="00317986"/>
    <w:rsid w:val="003207F2"/>
    <w:rsid w:val="00324821"/>
    <w:rsid w:val="00335967"/>
    <w:rsid w:val="00335973"/>
    <w:rsid w:val="00340705"/>
    <w:rsid w:val="00355A2E"/>
    <w:rsid w:val="00360C88"/>
    <w:rsid w:val="00364ECC"/>
    <w:rsid w:val="00365B93"/>
    <w:rsid w:val="00370532"/>
    <w:rsid w:val="00391CA4"/>
    <w:rsid w:val="003962B6"/>
    <w:rsid w:val="00396A39"/>
    <w:rsid w:val="003A5EA1"/>
    <w:rsid w:val="003B1C06"/>
    <w:rsid w:val="003C1F1E"/>
    <w:rsid w:val="003C2F21"/>
    <w:rsid w:val="003D0724"/>
    <w:rsid w:val="003D0C7A"/>
    <w:rsid w:val="003D2D26"/>
    <w:rsid w:val="003D6CEF"/>
    <w:rsid w:val="003F3415"/>
    <w:rsid w:val="004108A0"/>
    <w:rsid w:val="00416322"/>
    <w:rsid w:val="004201D3"/>
    <w:rsid w:val="00420241"/>
    <w:rsid w:val="004265A0"/>
    <w:rsid w:val="0043175C"/>
    <w:rsid w:val="00443CD2"/>
    <w:rsid w:val="00451C90"/>
    <w:rsid w:val="0045470B"/>
    <w:rsid w:val="00461398"/>
    <w:rsid w:val="004659CE"/>
    <w:rsid w:val="00490D78"/>
    <w:rsid w:val="00497C45"/>
    <w:rsid w:val="004A6581"/>
    <w:rsid w:val="004B4382"/>
    <w:rsid w:val="004D107E"/>
    <w:rsid w:val="004D5CB4"/>
    <w:rsid w:val="004E64E1"/>
    <w:rsid w:val="004F3DD6"/>
    <w:rsid w:val="004F7B83"/>
    <w:rsid w:val="005054A8"/>
    <w:rsid w:val="00511F9D"/>
    <w:rsid w:val="00517F00"/>
    <w:rsid w:val="00525DAD"/>
    <w:rsid w:val="0054056E"/>
    <w:rsid w:val="00542ACB"/>
    <w:rsid w:val="005474BD"/>
    <w:rsid w:val="0055198F"/>
    <w:rsid w:val="00554719"/>
    <w:rsid w:val="005573A4"/>
    <w:rsid w:val="0057293E"/>
    <w:rsid w:val="00577EDF"/>
    <w:rsid w:val="00586200"/>
    <w:rsid w:val="00595628"/>
    <w:rsid w:val="00595851"/>
    <w:rsid w:val="005A5703"/>
    <w:rsid w:val="005B39E8"/>
    <w:rsid w:val="005B4343"/>
    <w:rsid w:val="005C6D5B"/>
    <w:rsid w:val="005D690E"/>
    <w:rsid w:val="005E52D1"/>
    <w:rsid w:val="005E5A62"/>
    <w:rsid w:val="005E6B60"/>
    <w:rsid w:val="005F1482"/>
    <w:rsid w:val="005F3591"/>
    <w:rsid w:val="00606E42"/>
    <w:rsid w:val="00620E6F"/>
    <w:rsid w:val="00622ED0"/>
    <w:rsid w:val="0063767D"/>
    <w:rsid w:val="00647831"/>
    <w:rsid w:val="00651F99"/>
    <w:rsid w:val="00657328"/>
    <w:rsid w:val="00671D6D"/>
    <w:rsid w:val="00680331"/>
    <w:rsid w:val="00682D56"/>
    <w:rsid w:val="0069021E"/>
    <w:rsid w:val="00690830"/>
    <w:rsid w:val="006B170B"/>
    <w:rsid w:val="006B3268"/>
    <w:rsid w:val="006B41FA"/>
    <w:rsid w:val="006B6D17"/>
    <w:rsid w:val="006D2640"/>
    <w:rsid w:val="006D397D"/>
    <w:rsid w:val="006D682A"/>
    <w:rsid w:val="006E34E3"/>
    <w:rsid w:val="00700BB7"/>
    <w:rsid w:val="00716CD9"/>
    <w:rsid w:val="00720902"/>
    <w:rsid w:val="0072276B"/>
    <w:rsid w:val="00737BE0"/>
    <w:rsid w:val="00741420"/>
    <w:rsid w:val="00746A1C"/>
    <w:rsid w:val="00746DC7"/>
    <w:rsid w:val="00757196"/>
    <w:rsid w:val="0076678E"/>
    <w:rsid w:val="00781747"/>
    <w:rsid w:val="00781FAA"/>
    <w:rsid w:val="00784513"/>
    <w:rsid w:val="00784FC0"/>
    <w:rsid w:val="00785A63"/>
    <w:rsid w:val="007A0127"/>
    <w:rsid w:val="007C0E36"/>
    <w:rsid w:val="007C5EC7"/>
    <w:rsid w:val="007D05B6"/>
    <w:rsid w:val="007D2881"/>
    <w:rsid w:val="007E2FF0"/>
    <w:rsid w:val="007E3E58"/>
    <w:rsid w:val="007E76EF"/>
    <w:rsid w:val="007F4C14"/>
    <w:rsid w:val="00820FBD"/>
    <w:rsid w:val="00822F60"/>
    <w:rsid w:val="00832CDC"/>
    <w:rsid w:val="0084191C"/>
    <w:rsid w:val="00853ACE"/>
    <w:rsid w:val="00870B7F"/>
    <w:rsid w:val="00870E98"/>
    <w:rsid w:val="00876E6F"/>
    <w:rsid w:val="0088396E"/>
    <w:rsid w:val="008A22F9"/>
    <w:rsid w:val="008A491A"/>
    <w:rsid w:val="008B0697"/>
    <w:rsid w:val="008B0A94"/>
    <w:rsid w:val="008B17A7"/>
    <w:rsid w:val="008B6F90"/>
    <w:rsid w:val="008C14A3"/>
    <w:rsid w:val="008C7849"/>
    <w:rsid w:val="008D6B5B"/>
    <w:rsid w:val="008F7229"/>
    <w:rsid w:val="0091069A"/>
    <w:rsid w:val="009115C7"/>
    <w:rsid w:val="00916457"/>
    <w:rsid w:val="009171E8"/>
    <w:rsid w:val="0093332E"/>
    <w:rsid w:val="009426E8"/>
    <w:rsid w:val="00950F88"/>
    <w:rsid w:val="00955E83"/>
    <w:rsid w:val="00956BD1"/>
    <w:rsid w:val="00967009"/>
    <w:rsid w:val="00976862"/>
    <w:rsid w:val="00984B8E"/>
    <w:rsid w:val="00992206"/>
    <w:rsid w:val="009956D7"/>
    <w:rsid w:val="009A2176"/>
    <w:rsid w:val="009B621B"/>
    <w:rsid w:val="009C2CBC"/>
    <w:rsid w:val="009D5341"/>
    <w:rsid w:val="009E2A2F"/>
    <w:rsid w:val="009E5D98"/>
    <w:rsid w:val="009F334D"/>
    <w:rsid w:val="00A16427"/>
    <w:rsid w:val="00A16889"/>
    <w:rsid w:val="00A23480"/>
    <w:rsid w:val="00A234F8"/>
    <w:rsid w:val="00A305D8"/>
    <w:rsid w:val="00A4132F"/>
    <w:rsid w:val="00A41DB8"/>
    <w:rsid w:val="00A44D40"/>
    <w:rsid w:val="00A463DA"/>
    <w:rsid w:val="00A5515A"/>
    <w:rsid w:val="00A65106"/>
    <w:rsid w:val="00A74E30"/>
    <w:rsid w:val="00A90512"/>
    <w:rsid w:val="00A9215D"/>
    <w:rsid w:val="00AA2371"/>
    <w:rsid w:val="00AA3E7A"/>
    <w:rsid w:val="00AC176F"/>
    <w:rsid w:val="00AC31A8"/>
    <w:rsid w:val="00AC4772"/>
    <w:rsid w:val="00AC4B87"/>
    <w:rsid w:val="00AE55B3"/>
    <w:rsid w:val="00AE6195"/>
    <w:rsid w:val="00AF2DDC"/>
    <w:rsid w:val="00B04B51"/>
    <w:rsid w:val="00B117B0"/>
    <w:rsid w:val="00B201A9"/>
    <w:rsid w:val="00B2248F"/>
    <w:rsid w:val="00B24022"/>
    <w:rsid w:val="00B34F82"/>
    <w:rsid w:val="00B366A4"/>
    <w:rsid w:val="00B4579E"/>
    <w:rsid w:val="00B57055"/>
    <w:rsid w:val="00B727D5"/>
    <w:rsid w:val="00B73BE4"/>
    <w:rsid w:val="00B7422D"/>
    <w:rsid w:val="00B74C71"/>
    <w:rsid w:val="00B76A78"/>
    <w:rsid w:val="00B80585"/>
    <w:rsid w:val="00B84F84"/>
    <w:rsid w:val="00B85DE9"/>
    <w:rsid w:val="00B863AD"/>
    <w:rsid w:val="00B91055"/>
    <w:rsid w:val="00B92929"/>
    <w:rsid w:val="00BA3053"/>
    <w:rsid w:val="00BA528C"/>
    <w:rsid w:val="00BB42D4"/>
    <w:rsid w:val="00BC2C21"/>
    <w:rsid w:val="00BD1651"/>
    <w:rsid w:val="00BE7751"/>
    <w:rsid w:val="00C01DEB"/>
    <w:rsid w:val="00C01F0C"/>
    <w:rsid w:val="00C043B9"/>
    <w:rsid w:val="00C12BA5"/>
    <w:rsid w:val="00C21969"/>
    <w:rsid w:val="00C24AAB"/>
    <w:rsid w:val="00C44512"/>
    <w:rsid w:val="00C4484B"/>
    <w:rsid w:val="00C51A5B"/>
    <w:rsid w:val="00C551C4"/>
    <w:rsid w:val="00C65CAA"/>
    <w:rsid w:val="00C74C4A"/>
    <w:rsid w:val="00C75358"/>
    <w:rsid w:val="00C96885"/>
    <w:rsid w:val="00CA04E5"/>
    <w:rsid w:val="00CA06BA"/>
    <w:rsid w:val="00CA07CF"/>
    <w:rsid w:val="00CA3EAE"/>
    <w:rsid w:val="00CA7A8E"/>
    <w:rsid w:val="00CA7CA5"/>
    <w:rsid w:val="00CB3C37"/>
    <w:rsid w:val="00CB48C2"/>
    <w:rsid w:val="00CB48DE"/>
    <w:rsid w:val="00CB53DC"/>
    <w:rsid w:val="00CC1147"/>
    <w:rsid w:val="00CC32E6"/>
    <w:rsid w:val="00CD6F05"/>
    <w:rsid w:val="00CD7406"/>
    <w:rsid w:val="00CE2C70"/>
    <w:rsid w:val="00CF0EC7"/>
    <w:rsid w:val="00CF1DEB"/>
    <w:rsid w:val="00D032D2"/>
    <w:rsid w:val="00D05365"/>
    <w:rsid w:val="00D05AC0"/>
    <w:rsid w:val="00D05B04"/>
    <w:rsid w:val="00D221A5"/>
    <w:rsid w:val="00D223C1"/>
    <w:rsid w:val="00D243D4"/>
    <w:rsid w:val="00D25717"/>
    <w:rsid w:val="00D30EFF"/>
    <w:rsid w:val="00D40D41"/>
    <w:rsid w:val="00D505D6"/>
    <w:rsid w:val="00D5490A"/>
    <w:rsid w:val="00D61200"/>
    <w:rsid w:val="00D9344F"/>
    <w:rsid w:val="00D93D4B"/>
    <w:rsid w:val="00DA00A2"/>
    <w:rsid w:val="00DD3F08"/>
    <w:rsid w:val="00DD557E"/>
    <w:rsid w:val="00DE008F"/>
    <w:rsid w:val="00DE2B7F"/>
    <w:rsid w:val="00E033A6"/>
    <w:rsid w:val="00E03644"/>
    <w:rsid w:val="00E0706A"/>
    <w:rsid w:val="00E1392B"/>
    <w:rsid w:val="00E17D93"/>
    <w:rsid w:val="00E30366"/>
    <w:rsid w:val="00E36D0A"/>
    <w:rsid w:val="00E4022F"/>
    <w:rsid w:val="00E60F69"/>
    <w:rsid w:val="00E70E2F"/>
    <w:rsid w:val="00E97B3F"/>
    <w:rsid w:val="00EA47FE"/>
    <w:rsid w:val="00EB0A23"/>
    <w:rsid w:val="00EB1BE7"/>
    <w:rsid w:val="00EC65F1"/>
    <w:rsid w:val="00ED2ADD"/>
    <w:rsid w:val="00EF5144"/>
    <w:rsid w:val="00F00129"/>
    <w:rsid w:val="00F0225A"/>
    <w:rsid w:val="00F022A4"/>
    <w:rsid w:val="00F04606"/>
    <w:rsid w:val="00F07CC6"/>
    <w:rsid w:val="00F11625"/>
    <w:rsid w:val="00F15FA8"/>
    <w:rsid w:val="00F17F2F"/>
    <w:rsid w:val="00F247AC"/>
    <w:rsid w:val="00F45F13"/>
    <w:rsid w:val="00F51F59"/>
    <w:rsid w:val="00F535AE"/>
    <w:rsid w:val="00F54DB4"/>
    <w:rsid w:val="00F744C3"/>
    <w:rsid w:val="00F74C42"/>
    <w:rsid w:val="00F847FC"/>
    <w:rsid w:val="00F86F0F"/>
    <w:rsid w:val="00F902F8"/>
    <w:rsid w:val="00FA6DE6"/>
    <w:rsid w:val="00FB7B58"/>
    <w:rsid w:val="00FC3305"/>
    <w:rsid w:val="00FC5640"/>
    <w:rsid w:val="00FF19F2"/>
    <w:rsid w:val="00FF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01EA76-071F-405F-8105-4CD6BE67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A1C"/>
    <w:pPr>
      <w:spacing w:line="360" w:lineRule="auto"/>
      <w:jc w:val="both"/>
    </w:pPr>
    <w:rPr>
      <w:rFonts w:asciiTheme="majorHAnsi" w:hAnsiTheme="majorHAnsi" w:cs="Times New Roman"/>
      <w:lang w:val="ga-IE"/>
    </w:rPr>
  </w:style>
  <w:style w:type="paragraph" w:styleId="Heading1">
    <w:name w:val="heading 1"/>
    <w:basedOn w:val="Normal"/>
    <w:next w:val="Normal"/>
    <w:link w:val="Heading1Char"/>
    <w:qFormat/>
    <w:rsid w:val="00324821"/>
    <w:pPr>
      <w:keepNext/>
      <w:spacing w:after="0" w:line="240" w:lineRule="auto"/>
      <w:outlineLvl w:val="0"/>
    </w:pPr>
    <w:rPr>
      <w:rFonts w:ascii="Times New Roman" w:eastAsia="Times New Roman" w:hAnsi="Times New Roman"/>
      <w:sz w:val="28"/>
      <w:szCs w:val="24"/>
      <w:lang w:val="en-IE"/>
    </w:rPr>
  </w:style>
  <w:style w:type="paragraph" w:styleId="Heading2">
    <w:name w:val="heading 2"/>
    <w:basedOn w:val="Normal"/>
    <w:next w:val="Normal"/>
    <w:link w:val="Heading2Char"/>
    <w:uiPriority w:val="9"/>
    <w:unhideWhenUsed/>
    <w:qFormat/>
    <w:rsid w:val="00222B82"/>
    <w:pPr>
      <w:keepNext/>
      <w:keepLines/>
      <w:spacing w:before="200" w:after="0" w:line="240" w:lineRule="auto"/>
      <w:outlineLvl w:val="1"/>
    </w:pPr>
    <w:rPr>
      <w:rFonts w:eastAsiaTheme="majorEastAsia" w:cstheme="majorBidi"/>
      <w:b/>
      <w:bCs/>
      <w:color w:val="FF388C" w:themeColor="accent1"/>
      <w:sz w:val="26"/>
      <w:szCs w:val="26"/>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22B82"/>
    <w:rPr>
      <w:rFonts w:asciiTheme="majorHAnsi" w:eastAsiaTheme="majorEastAsia" w:hAnsiTheme="majorHAnsi" w:cstheme="majorBidi"/>
      <w:b/>
      <w:bCs/>
      <w:color w:val="FF388C" w:themeColor="accent1"/>
      <w:sz w:val="26"/>
      <w:szCs w:val="26"/>
      <w:lang w:val="en-IE" w:eastAsia="en-IE"/>
    </w:rPr>
  </w:style>
  <w:style w:type="character" w:customStyle="1" w:styleId="Heading1Char">
    <w:name w:val="Heading 1 Char"/>
    <w:basedOn w:val="DefaultParagraphFont"/>
    <w:link w:val="Heading1"/>
    <w:rsid w:val="00324821"/>
    <w:rPr>
      <w:rFonts w:ascii="Times New Roman" w:eastAsia="Times New Roman" w:hAnsi="Times New Roman" w:cs="Times New Roman"/>
      <w:sz w:val="28"/>
      <w:szCs w:val="24"/>
      <w:lang w:val="en-IE"/>
    </w:rPr>
  </w:style>
  <w:style w:type="paragraph" w:styleId="Title">
    <w:name w:val="Title"/>
    <w:basedOn w:val="Normal"/>
    <w:link w:val="TitleChar"/>
    <w:qFormat/>
    <w:rsid w:val="00324821"/>
    <w:pPr>
      <w:spacing w:after="0" w:line="240" w:lineRule="auto"/>
      <w:jc w:val="center"/>
    </w:pPr>
    <w:rPr>
      <w:rFonts w:ascii="Times New Roman" w:eastAsia="Times New Roman" w:hAnsi="Times New Roman"/>
      <w:b/>
      <w:bCs/>
      <w:sz w:val="40"/>
      <w:szCs w:val="24"/>
      <w:lang w:val="en-IE"/>
    </w:rPr>
  </w:style>
  <w:style w:type="character" w:customStyle="1" w:styleId="TitleChar">
    <w:name w:val="Title Char"/>
    <w:basedOn w:val="DefaultParagraphFont"/>
    <w:link w:val="Title"/>
    <w:rsid w:val="00324821"/>
    <w:rPr>
      <w:rFonts w:ascii="Times New Roman" w:eastAsia="Times New Roman" w:hAnsi="Times New Roman" w:cs="Times New Roman"/>
      <w:b/>
      <w:bCs/>
      <w:sz w:val="40"/>
      <w:szCs w:val="24"/>
      <w:lang w:val="en-IE"/>
    </w:rPr>
  </w:style>
  <w:style w:type="table" w:styleId="TableGrid">
    <w:name w:val="Table Grid"/>
    <w:basedOn w:val="TableNormal"/>
    <w:uiPriority w:val="39"/>
    <w:rsid w:val="00EB1B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43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CD2"/>
    <w:rPr>
      <w:rFonts w:asciiTheme="majorHAnsi" w:hAnsiTheme="majorHAnsi" w:cs="Times New Roman"/>
      <w:lang w:val="ga-IE"/>
    </w:rPr>
  </w:style>
  <w:style w:type="paragraph" w:styleId="Footer">
    <w:name w:val="footer"/>
    <w:basedOn w:val="Normal"/>
    <w:link w:val="FooterChar"/>
    <w:uiPriority w:val="99"/>
    <w:unhideWhenUsed/>
    <w:rsid w:val="00443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CD2"/>
    <w:rPr>
      <w:rFonts w:asciiTheme="majorHAnsi" w:hAnsiTheme="majorHAnsi" w:cs="Times New Roman"/>
      <w:lang w:val="ga-IE"/>
    </w:rPr>
  </w:style>
  <w:style w:type="paragraph" w:styleId="ListParagraph">
    <w:name w:val="List Paragraph"/>
    <w:basedOn w:val="Normal"/>
    <w:uiPriority w:val="34"/>
    <w:qFormat/>
    <w:rsid w:val="00A65106"/>
    <w:pPr>
      <w:ind w:left="720"/>
      <w:contextualSpacing/>
    </w:pPr>
  </w:style>
  <w:style w:type="character" w:styleId="Hyperlink">
    <w:name w:val="Hyperlink"/>
    <w:basedOn w:val="DefaultParagraphFont"/>
    <w:uiPriority w:val="99"/>
    <w:unhideWhenUsed/>
    <w:rsid w:val="00CB48C2"/>
    <w:rPr>
      <w:color w:val="17BBFD" w:themeColor="hyperlink"/>
      <w:u w:val="single"/>
    </w:rPr>
  </w:style>
  <w:style w:type="paragraph" w:styleId="BalloonText">
    <w:name w:val="Balloon Text"/>
    <w:basedOn w:val="Normal"/>
    <w:link w:val="BalloonTextChar"/>
    <w:uiPriority w:val="99"/>
    <w:semiHidden/>
    <w:unhideWhenUsed/>
    <w:rsid w:val="00CB4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8C2"/>
    <w:rPr>
      <w:rFonts w:ascii="Tahoma" w:hAnsi="Tahoma" w:cs="Tahoma"/>
      <w:sz w:val="16"/>
      <w:szCs w:val="16"/>
      <w:lang w:val="ga-IE"/>
    </w:rPr>
  </w:style>
  <w:style w:type="character" w:styleId="CommentReference">
    <w:name w:val="annotation reference"/>
    <w:basedOn w:val="DefaultParagraphFont"/>
    <w:uiPriority w:val="99"/>
    <w:semiHidden/>
    <w:unhideWhenUsed/>
    <w:rsid w:val="00A305D8"/>
    <w:rPr>
      <w:sz w:val="16"/>
      <w:szCs w:val="16"/>
    </w:rPr>
  </w:style>
  <w:style w:type="paragraph" w:styleId="CommentText">
    <w:name w:val="annotation text"/>
    <w:basedOn w:val="Normal"/>
    <w:link w:val="CommentTextChar"/>
    <w:uiPriority w:val="99"/>
    <w:semiHidden/>
    <w:unhideWhenUsed/>
    <w:rsid w:val="00A305D8"/>
    <w:pPr>
      <w:spacing w:line="240" w:lineRule="auto"/>
    </w:pPr>
    <w:rPr>
      <w:sz w:val="20"/>
      <w:szCs w:val="20"/>
    </w:rPr>
  </w:style>
  <w:style w:type="character" w:customStyle="1" w:styleId="CommentTextChar">
    <w:name w:val="Comment Text Char"/>
    <w:basedOn w:val="DefaultParagraphFont"/>
    <w:link w:val="CommentText"/>
    <w:uiPriority w:val="99"/>
    <w:semiHidden/>
    <w:rsid w:val="00A305D8"/>
    <w:rPr>
      <w:rFonts w:asciiTheme="majorHAnsi" w:hAnsiTheme="majorHAnsi" w:cs="Times New Roman"/>
      <w:sz w:val="20"/>
      <w:szCs w:val="20"/>
      <w:lang w:val="ga-IE"/>
    </w:rPr>
  </w:style>
  <w:style w:type="paragraph" w:styleId="CommentSubject">
    <w:name w:val="annotation subject"/>
    <w:basedOn w:val="CommentText"/>
    <w:next w:val="CommentText"/>
    <w:link w:val="CommentSubjectChar"/>
    <w:uiPriority w:val="99"/>
    <w:semiHidden/>
    <w:unhideWhenUsed/>
    <w:rsid w:val="00A305D8"/>
    <w:rPr>
      <w:b/>
      <w:bCs/>
    </w:rPr>
  </w:style>
  <w:style w:type="character" w:customStyle="1" w:styleId="CommentSubjectChar">
    <w:name w:val="Comment Subject Char"/>
    <w:basedOn w:val="CommentTextChar"/>
    <w:link w:val="CommentSubject"/>
    <w:uiPriority w:val="99"/>
    <w:semiHidden/>
    <w:rsid w:val="00A305D8"/>
    <w:rPr>
      <w:rFonts w:asciiTheme="majorHAnsi" w:hAnsiTheme="majorHAnsi" w:cs="Times New Roman"/>
      <w:b/>
      <w:bCs/>
      <w:sz w:val="20"/>
      <w:szCs w:val="20"/>
      <w:lang w:val="ga-IE"/>
    </w:rPr>
  </w:style>
  <w:style w:type="paragraph" w:styleId="NormalWeb">
    <w:name w:val="Normal (Web)"/>
    <w:basedOn w:val="Normal"/>
    <w:uiPriority w:val="99"/>
    <w:semiHidden/>
    <w:unhideWhenUsed/>
    <w:rsid w:val="00031F2A"/>
    <w:pPr>
      <w:spacing w:before="100" w:beforeAutospacing="1" w:after="100" w:afterAutospacing="1" w:line="240" w:lineRule="auto"/>
      <w:jc w:val="left"/>
    </w:pPr>
    <w:rPr>
      <w:rFonts w:ascii="Times New Roman" w:eastAsia="Times New Roman" w:hAnsi="Times New Roman"/>
      <w:sz w:val="24"/>
      <w:szCs w:val="24"/>
      <w:lang w:val="en-IE" w:eastAsia="en-IE"/>
    </w:rPr>
  </w:style>
  <w:style w:type="character" w:styleId="Strong">
    <w:name w:val="Strong"/>
    <w:basedOn w:val="DefaultParagraphFont"/>
    <w:uiPriority w:val="22"/>
    <w:qFormat/>
    <w:rsid w:val="00031F2A"/>
    <w:rPr>
      <w:b/>
      <w:bCs/>
    </w:rPr>
  </w:style>
  <w:style w:type="paragraph" w:styleId="PlainText">
    <w:name w:val="Plain Text"/>
    <w:basedOn w:val="Normal"/>
    <w:link w:val="PlainTextChar"/>
    <w:uiPriority w:val="99"/>
    <w:unhideWhenUsed/>
    <w:rsid w:val="0054056E"/>
    <w:pPr>
      <w:spacing w:after="0" w:line="240" w:lineRule="auto"/>
      <w:jc w:val="left"/>
    </w:pPr>
    <w:rPr>
      <w:rFonts w:ascii="Consolas" w:eastAsiaTheme="minorHAnsi" w:hAnsi="Consolas" w:cstheme="minorBidi"/>
      <w:sz w:val="21"/>
      <w:szCs w:val="21"/>
      <w:lang w:val="en-IE"/>
    </w:rPr>
  </w:style>
  <w:style w:type="character" w:customStyle="1" w:styleId="PlainTextChar">
    <w:name w:val="Plain Text Char"/>
    <w:basedOn w:val="DefaultParagraphFont"/>
    <w:link w:val="PlainText"/>
    <w:uiPriority w:val="99"/>
    <w:rsid w:val="0054056E"/>
    <w:rPr>
      <w:rFonts w:ascii="Consolas" w:eastAsiaTheme="minorHAnsi" w:hAnsi="Consolas"/>
      <w:sz w:val="21"/>
      <w:szCs w:val="21"/>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EF56-5A66-423B-B441-6B9D1402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Ryan</dc:creator>
  <cp:lastModifiedBy>Michele Hamilton</cp:lastModifiedBy>
  <cp:revision>10</cp:revision>
  <cp:lastPrinted>2017-12-06T10:15:00Z</cp:lastPrinted>
  <dcterms:created xsi:type="dcterms:W3CDTF">2017-09-25T18:37:00Z</dcterms:created>
  <dcterms:modified xsi:type="dcterms:W3CDTF">2018-04-12T11:21:00Z</dcterms:modified>
</cp:coreProperties>
</file>